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AA" w:rsidRPr="000C77AA" w:rsidRDefault="004969EB" w:rsidP="004969EB">
      <w:pPr>
        <w:jc w:val="center"/>
        <w:rPr>
          <w:b/>
          <w:bCs/>
          <w:color w:val="76923C" w:themeColor="accent3" w:themeShade="BF"/>
          <w:sz w:val="40"/>
          <w:szCs w:val="40"/>
          <w:rtl/>
        </w:rPr>
      </w:pPr>
      <w:r>
        <w:rPr>
          <w:rFonts w:hint="cs"/>
          <w:b/>
          <w:bCs/>
          <w:color w:val="76923C" w:themeColor="accent3" w:themeShade="BF"/>
          <w:sz w:val="40"/>
          <w:szCs w:val="40"/>
          <w:rtl/>
        </w:rPr>
        <w:t>الفصل الأول _ الجزء الرابع</w:t>
      </w:r>
    </w:p>
    <w:p w:rsidR="00BB6E9B" w:rsidRDefault="00BB6E9B" w:rsidP="0097401C">
      <w:pPr>
        <w:jc w:val="both"/>
        <w:rPr>
          <w:b/>
          <w:bCs/>
          <w:color w:val="E36C0A" w:themeColor="accent6" w:themeShade="BF"/>
          <w:sz w:val="40"/>
          <w:szCs w:val="40"/>
          <w:rtl/>
        </w:rPr>
      </w:pPr>
      <w:r w:rsidRPr="00D13AB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* </w:t>
      </w:r>
      <w:r w:rsidR="0097401C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الطرق </w:t>
      </w:r>
      <w:r w:rsidR="0097401C">
        <w:rPr>
          <w:b/>
          <w:bCs/>
          <w:color w:val="E36C0A" w:themeColor="accent6" w:themeShade="BF"/>
          <w:sz w:val="40"/>
          <w:szCs w:val="40"/>
        </w:rPr>
        <w:t>Methods</w:t>
      </w:r>
      <w:r w:rsidR="0097401C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:</w:t>
      </w:r>
    </w:p>
    <w:p w:rsidR="00BB6E9B" w:rsidRDefault="005717B5" w:rsidP="004969EB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الطرق هي الأفعال التي تقوم بها الكائنات أو تقع عليها ، وكما أن الخصائص كالصفات فالطرق كالأفعال ، وهي غالباً ما تقوم بتغيير خصائص الكائن ، وتأخذ التركيبة الشكل التالي : </w:t>
      </w:r>
      <w:r>
        <w:rPr>
          <w:sz w:val="32"/>
          <w:szCs w:val="32"/>
        </w:rPr>
        <w:t>Object .Method</w:t>
      </w:r>
    </w:p>
    <w:p w:rsidR="005717B5" w:rsidRDefault="005717B5" w:rsidP="004969EB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فالطريقة </w:t>
      </w:r>
      <w:r>
        <w:rPr>
          <w:sz w:val="32"/>
          <w:szCs w:val="32"/>
        </w:rPr>
        <w:t>Select</w:t>
      </w:r>
      <w:r>
        <w:rPr>
          <w:rFonts w:hint="cs"/>
          <w:sz w:val="32"/>
          <w:szCs w:val="32"/>
          <w:rtl/>
        </w:rPr>
        <w:t xml:space="preserve"> تستخدم لتحديد كائن ما وليكن </w:t>
      </w:r>
      <w:r>
        <w:rPr>
          <w:sz w:val="32"/>
          <w:szCs w:val="32"/>
        </w:rPr>
        <w:t>Range</w:t>
      </w:r>
      <w:r>
        <w:rPr>
          <w:rFonts w:hint="cs"/>
          <w:sz w:val="32"/>
          <w:szCs w:val="32"/>
          <w:rtl/>
        </w:rPr>
        <w:t xml:space="preserve"> أي المدى أو النطاق:</w:t>
      </w:r>
    </w:p>
    <w:p w:rsidR="005717B5" w:rsidRDefault="005717B5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Range ("A1") .Select</w:t>
      </w:r>
    </w:p>
    <w:p w:rsidR="00D863B0" w:rsidRDefault="008D6FDD" w:rsidP="00D863B0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&gt;&gt; </w:t>
      </w:r>
      <w:r w:rsidR="00D863B0">
        <w:rPr>
          <w:rFonts w:hint="cs"/>
          <w:sz w:val="32"/>
          <w:szCs w:val="32"/>
          <w:rtl/>
        </w:rPr>
        <w:t xml:space="preserve">مثال آخر على الطرق </w:t>
      </w:r>
      <w:r w:rsidR="00D863B0">
        <w:rPr>
          <w:sz w:val="32"/>
          <w:szCs w:val="32"/>
        </w:rPr>
        <w:t>Copy</w:t>
      </w:r>
      <w:r w:rsidR="00D863B0">
        <w:rPr>
          <w:rFonts w:hint="cs"/>
          <w:sz w:val="32"/>
          <w:szCs w:val="32"/>
          <w:rtl/>
        </w:rPr>
        <w:t xml:space="preserve"> ، </w:t>
      </w:r>
      <w:r>
        <w:rPr>
          <w:rFonts w:hint="cs"/>
          <w:sz w:val="32"/>
          <w:szCs w:val="32"/>
          <w:rtl/>
        </w:rPr>
        <w:t xml:space="preserve">كما </w:t>
      </w:r>
      <w:r w:rsidR="00D863B0">
        <w:rPr>
          <w:rFonts w:hint="cs"/>
          <w:sz w:val="32"/>
          <w:szCs w:val="32"/>
          <w:rtl/>
        </w:rPr>
        <w:t xml:space="preserve">في السطر التالي كود يقوم بنسخ مدى معين إلى الحافظة: </w:t>
      </w:r>
    </w:p>
    <w:p w:rsidR="005717B5" w:rsidRDefault="00D863B0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</w:t>
      </w:r>
      <w:r w:rsidR="008159D4">
        <w:rPr>
          <w:sz w:val="32"/>
          <w:szCs w:val="32"/>
        </w:rPr>
        <w:t>Range ("A1:B3")</w:t>
      </w:r>
      <w:r>
        <w:rPr>
          <w:sz w:val="32"/>
          <w:szCs w:val="32"/>
        </w:rPr>
        <w:t>.Copy</w:t>
      </w:r>
    </w:p>
    <w:p w:rsidR="008159D4" w:rsidRDefault="008D6FDD" w:rsidP="008D6FDD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والطرق لها بارامترات</w:t>
      </w:r>
      <w:r w:rsidR="008159D4">
        <w:rPr>
          <w:rFonts w:hint="cs"/>
          <w:sz w:val="32"/>
          <w:szCs w:val="32"/>
          <w:rtl/>
        </w:rPr>
        <w:t xml:space="preserve"> يمكن استخدامها لتعديل الأسلوب الذي تعمل به الطرق:</w:t>
      </w:r>
    </w:p>
    <w:p w:rsidR="008D6FDD" w:rsidRDefault="00BC1E53" w:rsidP="008D6FDD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&gt;&gt; </w:t>
      </w:r>
      <w:r w:rsidR="008159D4">
        <w:rPr>
          <w:rFonts w:hint="cs"/>
          <w:sz w:val="32"/>
          <w:szCs w:val="32"/>
          <w:rtl/>
        </w:rPr>
        <w:t xml:space="preserve">على سبيل المثال يمكن استخدام الطريقة </w:t>
      </w:r>
      <w:r w:rsidR="008159D4">
        <w:rPr>
          <w:sz w:val="32"/>
          <w:szCs w:val="32"/>
        </w:rPr>
        <w:t>Paste</w:t>
      </w:r>
      <w:r w:rsidR="008159D4">
        <w:rPr>
          <w:rFonts w:hint="cs"/>
          <w:sz w:val="32"/>
          <w:szCs w:val="32"/>
          <w:rtl/>
        </w:rPr>
        <w:t xml:space="preserve"> مع الكائن </w:t>
      </w:r>
      <w:r w:rsidR="008159D4">
        <w:rPr>
          <w:sz w:val="32"/>
          <w:szCs w:val="32"/>
        </w:rPr>
        <w:t>Worksheet</w:t>
      </w:r>
      <w:r w:rsidR="008159D4">
        <w:rPr>
          <w:rFonts w:hint="cs"/>
          <w:sz w:val="32"/>
          <w:szCs w:val="32"/>
          <w:rtl/>
        </w:rPr>
        <w:t xml:space="preserve"> للصق محتويات الحافظة ، فإذا قمت بكتابة </w:t>
      </w:r>
      <w:r w:rsidR="008159D4">
        <w:rPr>
          <w:sz w:val="32"/>
          <w:szCs w:val="32"/>
        </w:rPr>
        <w:t>ActiveSheet .Paste</w:t>
      </w:r>
      <w:r w:rsidR="008159D4">
        <w:rPr>
          <w:rFonts w:hint="cs"/>
          <w:sz w:val="32"/>
          <w:szCs w:val="32"/>
          <w:rtl/>
        </w:rPr>
        <w:t xml:space="preserve"> </w:t>
      </w:r>
      <w:r w:rsidR="008D6FDD">
        <w:rPr>
          <w:rFonts w:hint="cs"/>
          <w:sz w:val="32"/>
          <w:szCs w:val="32"/>
          <w:rtl/>
        </w:rPr>
        <w:t xml:space="preserve"> </w:t>
      </w:r>
      <w:r w:rsidR="00E637EB">
        <w:rPr>
          <w:rFonts w:hint="cs"/>
          <w:sz w:val="32"/>
          <w:szCs w:val="32"/>
          <w:rtl/>
        </w:rPr>
        <w:t>فإن عملية اللصق ستتم في الزاوية العلوية اليسرى من الخلية النشطة</w:t>
      </w:r>
      <w:r w:rsidR="00C442F7">
        <w:rPr>
          <w:rFonts w:hint="cs"/>
          <w:sz w:val="32"/>
          <w:szCs w:val="32"/>
          <w:rtl/>
        </w:rPr>
        <w:t xml:space="preserve"> ، ولذلك يمكن استخدام </w:t>
      </w:r>
      <w:proofErr w:type="spellStart"/>
      <w:r w:rsidR="00C442F7">
        <w:rPr>
          <w:rFonts w:hint="cs"/>
          <w:sz w:val="32"/>
          <w:szCs w:val="32"/>
          <w:rtl/>
        </w:rPr>
        <w:t>البارامتر</w:t>
      </w:r>
      <w:proofErr w:type="spellEnd"/>
      <w:r w:rsidR="00C442F7">
        <w:rPr>
          <w:rFonts w:hint="cs"/>
          <w:sz w:val="32"/>
          <w:szCs w:val="32"/>
          <w:rtl/>
        </w:rPr>
        <w:t xml:space="preserve"> </w:t>
      </w:r>
      <w:r w:rsidR="00C442F7">
        <w:rPr>
          <w:sz w:val="32"/>
          <w:szCs w:val="32"/>
        </w:rPr>
        <w:t>Destination</w:t>
      </w:r>
      <w:r>
        <w:rPr>
          <w:rFonts w:hint="cs"/>
          <w:sz w:val="32"/>
          <w:szCs w:val="32"/>
          <w:rtl/>
        </w:rPr>
        <w:t xml:space="preserve"> لتحديد مكان اللصق بالضبط بغض النظر عن الخلية النشطة:</w:t>
      </w:r>
    </w:p>
    <w:p w:rsidR="00C442F7" w:rsidRDefault="00C442F7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 w:rsidRPr="00C442F7">
        <w:rPr>
          <w:sz w:val="32"/>
          <w:szCs w:val="32"/>
        </w:rPr>
        <w:t>ActiveSheet.Paste Destination:=Range(</w:t>
      </w:r>
      <w:r w:rsidR="00087323">
        <w:rPr>
          <w:sz w:val="32"/>
          <w:szCs w:val="32"/>
        </w:rPr>
        <w:t>"</w:t>
      </w:r>
      <w:r w:rsidRPr="00C442F7">
        <w:rPr>
          <w:sz w:val="32"/>
          <w:szCs w:val="32"/>
        </w:rPr>
        <w:t>G4</w:t>
      </w:r>
      <w:r w:rsidR="00087323">
        <w:rPr>
          <w:sz w:val="32"/>
          <w:szCs w:val="32"/>
        </w:rPr>
        <w:t>"</w:t>
      </w:r>
      <w:r w:rsidRPr="00C442F7">
        <w:rPr>
          <w:sz w:val="32"/>
          <w:szCs w:val="32"/>
        </w:rPr>
        <w:t>)</w:t>
      </w:r>
    </w:p>
    <w:p w:rsidR="00087323" w:rsidRDefault="00392A06" w:rsidP="00087323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لاحظ عند تحديد قيمة </w:t>
      </w:r>
      <w:proofErr w:type="spellStart"/>
      <w:r>
        <w:rPr>
          <w:rFonts w:hint="cs"/>
          <w:sz w:val="32"/>
          <w:szCs w:val="32"/>
          <w:rtl/>
        </w:rPr>
        <w:t>للبارامتر</w:t>
      </w:r>
      <w:proofErr w:type="spellEnd"/>
      <w:r>
        <w:rPr>
          <w:rFonts w:hint="cs"/>
          <w:sz w:val="32"/>
          <w:szCs w:val="32"/>
          <w:rtl/>
        </w:rPr>
        <w:t xml:space="preserve"> نستخدم </w:t>
      </w:r>
      <w:r w:rsidRPr="00392A06">
        <w:rPr>
          <w:b/>
          <w:bCs/>
          <w:sz w:val="32"/>
          <w:szCs w:val="32"/>
          <w:u w:val="single"/>
        </w:rPr>
        <w:t>:=</w:t>
      </w:r>
      <w:r>
        <w:rPr>
          <w:rFonts w:hint="cs"/>
          <w:sz w:val="32"/>
          <w:szCs w:val="32"/>
          <w:rtl/>
        </w:rPr>
        <w:t xml:space="preserve"> </w:t>
      </w:r>
    </w:p>
    <w:p w:rsidR="00BC1E53" w:rsidRDefault="00BC1E53" w:rsidP="00087323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&gt;&gt; يمكن اختصار السطرين السابقين كالتالي :</w:t>
      </w:r>
    </w:p>
    <w:p w:rsidR="00BC1E53" w:rsidRDefault="00BC1E53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Range ("A1:B3").Copy Destination:=Range ("G4")</w:t>
      </w:r>
    </w:p>
    <w:p w:rsidR="005F7842" w:rsidRDefault="005E04E1" w:rsidP="005F7842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ملحوظة : إذا قمنا بعمل الخطوات عن طريق مسجل الماكرو سيكون شكل الكود في </w:t>
      </w:r>
      <w:r>
        <w:rPr>
          <w:sz w:val="32"/>
          <w:szCs w:val="32"/>
        </w:rPr>
        <w:t>VBE</w:t>
      </w:r>
      <w:r>
        <w:rPr>
          <w:rFonts w:hint="cs"/>
          <w:sz w:val="32"/>
          <w:szCs w:val="32"/>
          <w:rtl/>
        </w:rPr>
        <w:t xml:space="preserve"> كالتالي:</w:t>
      </w:r>
    </w:p>
    <w:p w:rsidR="00195416" w:rsidRDefault="00195416" w:rsidP="005F7842">
      <w:pPr>
        <w:jc w:val="both"/>
        <w:rPr>
          <w:sz w:val="32"/>
          <w:szCs w:val="32"/>
          <w:rtl/>
        </w:rPr>
      </w:pPr>
    </w:p>
    <w:p w:rsidR="005E04E1" w:rsidRPr="005E04E1" w:rsidRDefault="005E04E1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 w:rsidRPr="005E04E1">
        <w:rPr>
          <w:sz w:val="32"/>
          <w:szCs w:val="32"/>
        </w:rPr>
        <w:lastRenderedPageBreak/>
        <w:t>Range(</w:t>
      </w:r>
      <w:r w:rsidR="00A57725">
        <w:rPr>
          <w:sz w:val="32"/>
          <w:szCs w:val="32"/>
        </w:rPr>
        <w:t>"</w:t>
      </w:r>
      <w:r w:rsidRPr="005E04E1">
        <w:rPr>
          <w:sz w:val="32"/>
          <w:szCs w:val="32"/>
        </w:rPr>
        <w:t>A1:B3</w:t>
      </w:r>
      <w:r w:rsidR="00A57725">
        <w:rPr>
          <w:sz w:val="32"/>
          <w:szCs w:val="32"/>
        </w:rPr>
        <w:t>"</w:t>
      </w:r>
      <w:r w:rsidRPr="005E04E1">
        <w:rPr>
          <w:sz w:val="32"/>
          <w:szCs w:val="32"/>
        </w:rPr>
        <w:t>).Select</w:t>
      </w:r>
    </w:p>
    <w:p w:rsidR="005E04E1" w:rsidRPr="005E04E1" w:rsidRDefault="00A57725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 w:rsidRPr="005E04E1">
        <w:rPr>
          <w:sz w:val="32"/>
          <w:szCs w:val="32"/>
        </w:rPr>
        <w:t>Selection. Copy</w:t>
      </w:r>
    </w:p>
    <w:p w:rsidR="005E04E1" w:rsidRPr="005E04E1" w:rsidRDefault="005E04E1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 w:rsidRPr="005E04E1">
        <w:rPr>
          <w:sz w:val="32"/>
          <w:szCs w:val="32"/>
        </w:rPr>
        <w:t>Range(</w:t>
      </w:r>
      <w:r w:rsidR="00A57725">
        <w:rPr>
          <w:sz w:val="32"/>
          <w:szCs w:val="32"/>
        </w:rPr>
        <w:t>"</w:t>
      </w:r>
      <w:r w:rsidRPr="005E04E1">
        <w:rPr>
          <w:sz w:val="32"/>
          <w:szCs w:val="32"/>
        </w:rPr>
        <w:t>G4</w:t>
      </w:r>
      <w:r w:rsidR="00A57725">
        <w:rPr>
          <w:sz w:val="32"/>
          <w:szCs w:val="32"/>
        </w:rPr>
        <w:t>"</w:t>
      </w:r>
      <w:r w:rsidRPr="005E04E1">
        <w:rPr>
          <w:sz w:val="32"/>
          <w:szCs w:val="32"/>
        </w:rPr>
        <w:t>).Select</w:t>
      </w:r>
    </w:p>
    <w:p w:rsidR="005E04E1" w:rsidRDefault="005E04E1" w:rsidP="00195416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 w:rsidRPr="005E04E1">
        <w:rPr>
          <w:sz w:val="32"/>
          <w:szCs w:val="32"/>
        </w:rPr>
        <w:t>ActiveSheet.</w:t>
      </w:r>
      <w:r w:rsidR="00A57725">
        <w:rPr>
          <w:sz w:val="32"/>
          <w:szCs w:val="32"/>
        </w:rPr>
        <w:t xml:space="preserve"> </w:t>
      </w:r>
      <w:r w:rsidRPr="005E04E1">
        <w:rPr>
          <w:sz w:val="32"/>
          <w:szCs w:val="32"/>
        </w:rPr>
        <w:t>Paste</w:t>
      </w:r>
    </w:p>
    <w:p w:rsidR="00A57725" w:rsidRDefault="00A57725" w:rsidP="00A57725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من هنا يتضح لنا كفاءة العمل مباشرة في محرر الأكواد بدلاً من الاعتماد على تسجيل الماكرو الذي غالباً لا يفيد في كثير من الأحيان ، كما أن كتابة الأكواد أكثر كفاءة وأسرع في تنفيذ الكود.</w:t>
      </w:r>
    </w:p>
    <w:p w:rsidR="007F06E7" w:rsidRDefault="005564A2" w:rsidP="004969EB">
      <w:pPr>
        <w:jc w:val="both"/>
        <w:rPr>
          <w:b/>
          <w:bCs/>
          <w:color w:val="E36C0A" w:themeColor="accent6" w:themeShade="BF"/>
          <w:sz w:val="40"/>
          <w:szCs w:val="40"/>
          <w:rtl/>
        </w:rPr>
      </w:pPr>
      <w:r w:rsidRPr="00D13AB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* </w:t>
      </w:r>
      <w:r w:rsidR="004969EB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الأحداث </w:t>
      </w:r>
      <w:r w:rsidR="004969EB">
        <w:rPr>
          <w:b/>
          <w:bCs/>
          <w:color w:val="E36C0A" w:themeColor="accent6" w:themeShade="BF"/>
          <w:sz w:val="40"/>
          <w:szCs w:val="40"/>
        </w:rPr>
        <w:t>Events</w:t>
      </w:r>
      <w:r w:rsidR="004969EB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:</w:t>
      </w:r>
    </w:p>
    <w:p w:rsidR="00F144F6" w:rsidRDefault="00D11BBF" w:rsidP="004969EB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مفهوم آخر هام في </w:t>
      </w:r>
      <w:r>
        <w:rPr>
          <w:sz w:val="32"/>
          <w:szCs w:val="32"/>
        </w:rPr>
        <w:t>VBA</w:t>
      </w:r>
      <w:r>
        <w:rPr>
          <w:rFonts w:hint="cs"/>
          <w:sz w:val="32"/>
          <w:szCs w:val="32"/>
          <w:rtl/>
        </w:rPr>
        <w:t xml:space="preserve"> هو أن الكائنات تستجيب للأحداث ، فالنقر بزر الماوس على زر أمر أو النقر المزدوج في خلية أو فتح أو غلق المصنفات كلها أمثلة على الأحداث.</w:t>
      </w:r>
    </w:p>
    <w:p w:rsidR="00D11BBF" w:rsidRDefault="00E05618" w:rsidP="004969EB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أدوات التحكم </w:t>
      </w:r>
      <w:proofErr w:type="spellStart"/>
      <w:r>
        <w:rPr>
          <w:sz w:val="32"/>
          <w:szCs w:val="32"/>
        </w:rPr>
        <w:t>AxctiveX</w:t>
      </w:r>
      <w:proofErr w:type="spellEnd"/>
      <w:r>
        <w:rPr>
          <w:rFonts w:hint="cs"/>
          <w:sz w:val="32"/>
          <w:szCs w:val="32"/>
          <w:rtl/>
        </w:rPr>
        <w:t xml:space="preserve"> تستجيب للأحداث وكذلك أوراق العمل والمصنفات.</w:t>
      </w:r>
    </w:p>
    <w:p w:rsidR="00E05618" w:rsidRDefault="00E05618" w:rsidP="004969EB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&gt;&gt; </w:t>
      </w:r>
      <w:r w:rsidR="00BA498D">
        <w:rPr>
          <w:rFonts w:hint="cs"/>
          <w:sz w:val="32"/>
          <w:szCs w:val="32"/>
          <w:rtl/>
        </w:rPr>
        <w:t xml:space="preserve">مثال : إذا أردت أن تكتشف إذا ما كان المستخدم اختار خلية ما فتقوم بتظليل عمود وصف الخلية فعليك </w:t>
      </w:r>
      <w:r w:rsidR="00FF1EE2">
        <w:rPr>
          <w:rFonts w:hint="cs"/>
          <w:sz w:val="32"/>
          <w:szCs w:val="32"/>
          <w:rtl/>
        </w:rPr>
        <w:t xml:space="preserve">اختيار الحدث المناسب ( هنا يمكن استخدام الحدث </w:t>
      </w:r>
      <w:r w:rsidR="00FF1EE2">
        <w:rPr>
          <w:sz w:val="32"/>
          <w:szCs w:val="32"/>
        </w:rPr>
        <w:t>Worksheet_SelectionChange</w:t>
      </w:r>
      <w:r w:rsidR="00F50267">
        <w:rPr>
          <w:rFonts w:hint="cs"/>
          <w:sz w:val="32"/>
          <w:szCs w:val="32"/>
          <w:rtl/>
        </w:rPr>
        <w:t xml:space="preserve"> )</w:t>
      </w:r>
      <w:r w:rsidR="000F6C9A">
        <w:rPr>
          <w:rFonts w:hint="cs"/>
          <w:sz w:val="32"/>
          <w:szCs w:val="32"/>
          <w:rtl/>
        </w:rPr>
        <w:t xml:space="preserve"> فيتم تنفيذ الإجراء الحدثي كلما اختار المستخدم خلية أو أكثر.</w:t>
      </w:r>
    </w:p>
    <w:p w:rsidR="00336CC5" w:rsidRPr="00336CC5" w:rsidRDefault="00336CC5" w:rsidP="00195C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0"/>
          <w:szCs w:val="30"/>
        </w:rPr>
      </w:pPr>
      <w:r w:rsidRPr="00336CC5">
        <w:rPr>
          <w:sz w:val="30"/>
          <w:szCs w:val="30"/>
        </w:rPr>
        <w:t>Private Sub Worksheet_SelectionChange(ByVal Target As Range</w:t>
      </w:r>
      <w:r w:rsidR="00E8638B">
        <w:rPr>
          <w:rFonts w:cs="Arial"/>
          <w:sz w:val="30"/>
          <w:szCs w:val="30"/>
        </w:rPr>
        <w:t>)</w:t>
      </w:r>
    </w:p>
    <w:p w:rsidR="00336CC5" w:rsidRPr="00336CC5" w:rsidRDefault="00336CC5" w:rsidP="00195C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0"/>
          <w:szCs w:val="30"/>
        </w:rPr>
      </w:pPr>
      <w:proofErr w:type="spellStart"/>
      <w:r w:rsidRPr="00336CC5">
        <w:rPr>
          <w:sz w:val="30"/>
          <w:szCs w:val="30"/>
        </w:rPr>
        <w:t>Rows.Interior.ColorIndex</w:t>
      </w:r>
      <w:proofErr w:type="spellEnd"/>
      <w:r w:rsidRPr="00336CC5">
        <w:rPr>
          <w:sz w:val="30"/>
          <w:szCs w:val="30"/>
        </w:rPr>
        <w:t xml:space="preserve"> = </w:t>
      </w:r>
      <w:proofErr w:type="spellStart"/>
      <w:r w:rsidRPr="00336CC5">
        <w:rPr>
          <w:sz w:val="30"/>
          <w:szCs w:val="30"/>
        </w:rPr>
        <w:t>xlColorIndexNone</w:t>
      </w:r>
      <w:proofErr w:type="spellEnd"/>
    </w:p>
    <w:p w:rsidR="00336CC5" w:rsidRPr="00336CC5" w:rsidRDefault="00336CC5" w:rsidP="00195C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0"/>
          <w:szCs w:val="30"/>
        </w:rPr>
      </w:pPr>
      <w:proofErr w:type="spellStart"/>
      <w:r w:rsidRPr="00336CC5">
        <w:rPr>
          <w:sz w:val="30"/>
          <w:szCs w:val="30"/>
        </w:rPr>
        <w:t>Target.EntireColumn.Interior.ColorIndex</w:t>
      </w:r>
      <w:proofErr w:type="spellEnd"/>
      <w:r w:rsidRPr="00336CC5">
        <w:rPr>
          <w:sz w:val="30"/>
          <w:szCs w:val="30"/>
        </w:rPr>
        <w:t xml:space="preserve"> = 36</w:t>
      </w:r>
    </w:p>
    <w:p w:rsidR="00336CC5" w:rsidRPr="00336CC5" w:rsidRDefault="00336CC5" w:rsidP="00195C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0"/>
          <w:szCs w:val="30"/>
        </w:rPr>
      </w:pPr>
      <w:proofErr w:type="spellStart"/>
      <w:r w:rsidRPr="00336CC5">
        <w:rPr>
          <w:sz w:val="30"/>
          <w:szCs w:val="30"/>
        </w:rPr>
        <w:t>Target.EntireRow.Interior.ColorIndex</w:t>
      </w:r>
      <w:proofErr w:type="spellEnd"/>
      <w:r w:rsidRPr="00336CC5">
        <w:rPr>
          <w:sz w:val="30"/>
          <w:szCs w:val="30"/>
        </w:rPr>
        <w:t xml:space="preserve"> = 36</w:t>
      </w:r>
    </w:p>
    <w:p w:rsidR="005E3892" w:rsidRDefault="00336CC5" w:rsidP="00195C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0"/>
          <w:szCs w:val="30"/>
        </w:rPr>
      </w:pPr>
      <w:r w:rsidRPr="00336CC5">
        <w:rPr>
          <w:sz w:val="30"/>
          <w:szCs w:val="30"/>
        </w:rPr>
        <w:t>End Sub</w:t>
      </w:r>
    </w:p>
    <w:p w:rsidR="00C36C07" w:rsidRDefault="00F27EA4" w:rsidP="00F27EA4">
      <w:pPr>
        <w:jc w:val="both"/>
        <w:rPr>
          <w:sz w:val="30"/>
          <w:szCs w:val="30"/>
          <w:rtl/>
        </w:rPr>
      </w:pPr>
      <w:proofErr w:type="spellStart"/>
      <w:r>
        <w:rPr>
          <w:rFonts w:hint="cs"/>
          <w:sz w:val="30"/>
          <w:szCs w:val="30"/>
          <w:rtl/>
        </w:rPr>
        <w:t>البارامتر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r>
        <w:rPr>
          <w:sz w:val="30"/>
          <w:szCs w:val="30"/>
        </w:rPr>
        <w:t>Target</w:t>
      </w:r>
      <w:r>
        <w:rPr>
          <w:rFonts w:hint="cs"/>
          <w:sz w:val="30"/>
          <w:szCs w:val="30"/>
          <w:rtl/>
        </w:rPr>
        <w:t xml:space="preserve"> يشير إلى النطاق المحدد .. السطر الأول يضع الخاصية </w:t>
      </w:r>
      <w:r>
        <w:rPr>
          <w:sz w:val="30"/>
          <w:szCs w:val="30"/>
        </w:rPr>
        <w:t>ColorIndex</w:t>
      </w:r>
      <w:r>
        <w:rPr>
          <w:rFonts w:hint="cs"/>
          <w:sz w:val="30"/>
          <w:szCs w:val="30"/>
          <w:rtl/>
        </w:rPr>
        <w:t xml:space="preserve"> لكل خلايا أوراق العمل بلا لون أي إنه يزيل ألوان الخلفية ، أما السطرين الثاني والثالث فيقومان بتحديد خلفية الصف والعمود للخلية المحددة باللون الأصفر الباهت.</w:t>
      </w:r>
    </w:p>
    <w:p w:rsidR="0060664C" w:rsidRDefault="00155A5F" w:rsidP="00F27EA4">
      <w:pPr>
        <w:jc w:val="both"/>
        <w:rPr>
          <w:sz w:val="30"/>
          <w:szCs w:val="30"/>
          <w:rtl/>
        </w:rPr>
      </w:pPr>
      <w:r w:rsidRPr="00EF34D6">
        <w:rPr>
          <w:rFonts w:hint="cs"/>
          <w:b/>
          <w:bCs/>
          <w:sz w:val="30"/>
          <w:szCs w:val="30"/>
          <w:rtl/>
        </w:rPr>
        <w:lastRenderedPageBreak/>
        <w:t>تحليل السطر الثاني :</w:t>
      </w:r>
      <w:r>
        <w:rPr>
          <w:rFonts w:hint="cs"/>
          <w:sz w:val="30"/>
          <w:szCs w:val="30"/>
          <w:rtl/>
        </w:rPr>
        <w:t xml:space="preserve"> </w:t>
      </w:r>
      <w:r>
        <w:rPr>
          <w:sz w:val="30"/>
          <w:szCs w:val="30"/>
        </w:rPr>
        <w:t>Target</w:t>
      </w:r>
      <w:r>
        <w:rPr>
          <w:rFonts w:hint="cs"/>
          <w:sz w:val="30"/>
          <w:szCs w:val="30"/>
          <w:rtl/>
        </w:rPr>
        <w:t xml:space="preserve"> هو المدى المحدد وليكن </w:t>
      </w:r>
      <w:r>
        <w:rPr>
          <w:sz w:val="30"/>
          <w:szCs w:val="30"/>
        </w:rPr>
        <w:t>B10</w:t>
      </w:r>
      <w:r>
        <w:rPr>
          <w:rFonts w:hint="cs"/>
          <w:sz w:val="30"/>
          <w:szCs w:val="30"/>
          <w:rtl/>
        </w:rPr>
        <w:t xml:space="preserve"> ، أما الخاصية </w:t>
      </w:r>
      <w:r>
        <w:rPr>
          <w:sz w:val="30"/>
          <w:szCs w:val="30"/>
        </w:rPr>
        <w:t>EntireColumn</w:t>
      </w:r>
      <w:r>
        <w:rPr>
          <w:rFonts w:hint="cs"/>
          <w:sz w:val="30"/>
          <w:szCs w:val="30"/>
          <w:rtl/>
        </w:rPr>
        <w:t xml:space="preserve"> للمدى </w:t>
      </w:r>
      <w:r>
        <w:rPr>
          <w:sz w:val="30"/>
          <w:szCs w:val="30"/>
        </w:rPr>
        <w:t>B10</w:t>
      </w:r>
      <w:r>
        <w:rPr>
          <w:rFonts w:hint="cs"/>
          <w:sz w:val="30"/>
          <w:szCs w:val="30"/>
          <w:rtl/>
        </w:rPr>
        <w:t xml:space="preserve"> يشير إلى العمود </w:t>
      </w:r>
      <w:r>
        <w:rPr>
          <w:sz w:val="30"/>
          <w:szCs w:val="30"/>
        </w:rPr>
        <w:t>B</w:t>
      </w:r>
      <w:r>
        <w:rPr>
          <w:rFonts w:hint="cs"/>
          <w:sz w:val="30"/>
          <w:szCs w:val="30"/>
          <w:rtl/>
        </w:rPr>
        <w:t xml:space="preserve"> بأكمله فتصبح الخاصية كائن ، ثم تأتي الخاصية </w:t>
      </w:r>
      <w:r>
        <w:rPr>
          <w:sz w:val="30"/>
          <w:szCs w:val="30"/>
        </w:rPr>
        <w:t>Interior</w:t>
      </w:r>
      <w:r>
        <w:rPr>
          <w:rFonts w:hint="cs"/>
          <w:sz w:val="30"/>
          <w:szCs w:val="30"/>
          <w:rtl/>
        </w:rPr>
        <w:t xml:space="preserve"> لتحدد لون خلفية النطاق الجديد ( العمود </w:t>
      </w:r>
      <w:r>
        <w:rPr>
          <w:sz w:val="30"/>
          <w:szCs w:val="30"/>
        </w:rPr>
        <w:t>B</w:t>
      </w:r>
      <w:r>
        <w:rPr>
          <w:rFonts w:hint="cs"/>
          <w:sz w:val="30"/>
          <w:szCs w:val="30"/>
          <w:rtl/>
        </w:rPr>
        <w:t xml:space="preserve"> ) ، وأخيراً الخاصية </w:t>
      </w:r>
      <w:r>
        <w:rPr>
          <w:sz w:val="30"/>
          <w:szCs w:val="30"/>
        </w:rPr>
        <w:t>ColorIndex</w:t>
      </w:r>
      <w:r>
        <w:rPr>
          <w:rFonts w:hint="cs"/>
          <w:sz w:val="30"/>
          <w:szCs w:val="30"/>
          <w:rtl/>
        </w:rPr>
        <w:t xml:space="preserve"> لتحول الخاصية </w:t>
      </w:r>
      <w:r>
        <w:rPr>
          <w:sz w:val="30"/>
          <w:szCs w:val="30"/>
        </w:rPr>
        <w:t>Interior</w:t>
      </w:r>
      <w:r>
        <w:rPr>
          <w:rFonts w:hint="cs"/>
          <w:sz w:val="30"/>
          <w:szCs w:val="30"/>
          <w:rtl/>
        </w:rPr>
        <w:t xml:space="preserve"> إلى كائن وتحدد رقم اللون المطلوب (أرقام مفهرسة)</w:t>
      </w:r>
    </w:p>
    <w:p w:rsidR="006A14F8" w:rsidRDefault="006A14F8" w:rsidP="006A14F8">
      <w:pPr>
        <w:jc w:val="both"/>
        <w:rPr>
          <w:b/>
          <w:bCs/>
          <w:color w:val="E36C0A" w:themeColor="accent6" w:themeShade="BF"/>
          <w:sz w:val="40"/>
          <w:szCs w:val="40"/>
          <w:rtl/>
        </w:rPr>
      </w:pPr>
      <w:r w:rsidRPr="00D13AB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* </w:t>
      </w: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الحصول على المساعدة :</w:t>
      </w:r>
    </w:p>
    <w:p w:rsidR="00155A5F" w:rsidRDefault="006A14F8" w:rsidP="006A14F8">
      <w:pPr>
        <w:jc w:val="both"/>
        <w:rPr>
          <w:sz w:val="32"/>
          <w:szCs w:val="32"/>
          <w:rtl/>
        </w:rPr>
      </w:pPr>
      <w:r w:rsidRPr="00944DD5">
        <w:rPr>
          <w:rFonts w:hint="cs"/>
          <w:b/>
          <w:bCs/>
          <w:sz w:val="32"/>
          <w:szCs w:val="32"/>
          <w:rtl/>
        </w:rPr>
        <w:t>++</w:t>
      </w:r>
      <w:r w:rsidR="00944DD5" w:rsidRPr="00944DD5">
        <w:rPr>
          <w:rFonts w:hint="cs"/>
          <w:b/>
          <w:bCs/>
          <w:sz w:val="32"/>
          <w:szCs w:val="32"/>
          <w:rtl/>
        </w:rPr>
        <w:t xml:space="preserve"> مسجل الماكرو :</w:t>
      </w:r>
      <w:r>
        <w:rPr>
          <w:rFonts w:hint="cs"/>
          <w:sz w:val="32"/>
          <w:szCs w:val="32"/>
          <w:rtl/>
        </w:rPr>
        <w:t xml:space="preserve"> كما ذكرنا يمكن أن يكون تسجيل الماكرو مفيد في معرفة الكائنات والخصائص والطرق التي سوف تستخدمها.</w:t>
      </w:r>
    </w:p>
    <w:p w:rsidR="006A14F8" w:rsidRDefault="006A14F8" w:rsidP="006A14F8">
      <w:pPr>
        <w:jc w:val="both"/>
        <w:rPr>
          <w:sz w:val="32"/>
          <w:szCs w:val="32"/>
          <w:rtl/>
        </w:rPr>
      </w:pPr>
      <w:r w:rsidRPr="00944DD5">
        <w:rPr>
          <w:rFonts w:hint="cs"/>
          <w:b/>
          <w:bCs/>
          <w:sz w:val="32"/>
          <w:szCs w:val="32"/>
          <w:rtl/>
        </w:rPr>
        <w:t xml:space="preserve">++ مستعرض الكائنات </w:t>
      </w:r>
      <w:r w:rsidRPr="00944DD5">
        <w:rPr>
          <w:b/>
          <w:bCs/>
          <w:sz w:val="32"/>
          <w:szCs w:val="32"/>
        </w:rPr>
        <w:t>Object Browser</w:t>
      </w:r>
      <w:r w:rsidRPr="00944DD5">
        <w:rPr>
          <w:rFonts w:hint="cs"/>
          <w:b/>
          <w:bCs/>
          <w:sz w:val="32"/>
          <w:szCs w:val="32"/>
          <w:rtl/>
        </w:rPr>
        <w:t xml:space="preserve"> :</w:t>
      </w:r>
      <w:r>
        <w:rPr>
          <w:rFonts w:hint="cs"/>
          <w:sz w:val="32"/>
          <w:szCs w:val="32"/>
          <w:rtl/>
        </w:rPr>
        <w:t xml:space="preserve"> أداة فعالة للمساعدة لاكتشاف الخصائص والطرق والأحداث للكائنات ( يتم إظهاره من قائمة </w:t>
      </w:r>
      <w:r>
        <w:rPr>
          <w:sz w:val="32"/>
          <w:szCs w:val="32"/>
        </w:rPr>
        <w:t>View</w:t>
      </w:r>
      <w:r>
        <w:rPr>
          <w:rFonts w:hint="cs"/>
          <w:sz w:val="32"/>
          <w:szCs w:val="32"/>
          <w:rtl/>
        </w:rPr>
        <w:t xml:space="preserve"> أو بالضغط على </w:t>
      </w:r>
      <w:r>
        <w:rPr>
          <w:sz w:val="32"/>
          <w:szCs w:val="32"/>
        </w:rPr>
        <w:t>F2</w:t>
      </w:r>
      <w:r>
        <w:rPr>
          <w:rFonts w:hint="cs"/>
          <w:sz w:val="32"/>
          <w:szCs w:val="32"/>
          <w:rtl/>
        </w:rPr>
        <w:t xml:space="preserve"> )</w:t>
      </w:r>
      <w:r w:rsidR="00242F3E">
        <w:rPr>
          <w:rFonts w:hint="cs"/>
          <w:sz w:val="32"/>
          <w:szCs w:val="32"/>
          <w:rtl/>
        </w:rPr>
        <w:t xml:space="preserve">. اكتب في صندوق البحث كلمة </w:t>
      </w:r>
      <w:r w:rsidR="00242F3E">
        <w:rPr>
          <w:sz w:val="32"/>
          <w:szCs w:val="32"/>
        </w:rPr>
        <w:t>Interior</w:t>
      </w:r>
      <w:r w:rsidR="00242F3E">
        <w:rPr>
          <w:rFonts w:hint="cs"/>
          <w:sz w:val="32"/>
          <w:szCs w:val="32"/>
          <w:rtl/>
        </w:rPr>
        <w:t xml:space="preserve"> ثم من النتائج انقر الخاصية </w:t>
      </w:r>
      <w:r w:rsidR="00242F3E">
        <w:rPr>
          <w:sz w:val="32"/>
          <w:szCs w:val="32"/>
        </w:rPr>
        <w:t>Interior</w:t>
      </w:r>
      <w:r w:rsidR="00242F3E">
        <w:rPr>
          <w:rFonts w:hint="cs"/>
          <w:sz w:val="32"/>
          <w:szCs w:val="32"/>
          <w:rtl/>
        </w:rPr>
        <w:t xml:space="preserve"> ثم اضغط </w:t>
      </w:r>
      <w:r w:rsidR="00242F3E">
        <w:rPr>
          <w:sz w:val="32"/>
          <w:szCs w:val="32"/>
        </w:rPr>
        <w:t>F1</w:t>
      </w:r>
      <w:r w:rsidR="00242F3E">
        <w:rPr>
          <w:rFonts w:hint="cs"/>
          <w:sz w:val="32"/>
          <w:szCs w:val="32"/>
          <w:rtl/>
        </w:rPr>
        <w:t xml:space="preserve"> </w:t>
      </w:r>
    </w:p>
    <w:p w:rsidR="00242F3E" w:rsidRDefault="00621198" w:rsidP="006A14F8">
      <w:pPr>
        <w:jc w:val="both"/>
        <w:rPr>
          <w:sz w:val="30"/>
          <w:szCs w:val="30"/>
          <w:rtl/>
        </w:rPr>
      </w:pPr>
      <w:r>
        <w:rPr>
          <w:noProof/>
          <w:sz w:val="30"/>
          <w:szCs w:val="30"/>
          <w:rtl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9pt;margin-top:-101.45pt;width:171.75pt;height:108pt;z-index:251659264" o:connectortype="straight">
            <v:stroke endarrow="block"/>
            <w10:wrap anchorx="page"/>
          </v:shape>
        </w:pict>
      </w:r>
      <w:r w:rsidR="00096AEE">
        <w:rPr>
          <w:rFonts w:hint="cs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-3175</wp:posOffset>
            </wp:positionV>
            <wp:extent cx="5867400" cy="4762500"/>
            <wp:effectExtent l="19050" t="0" r="0" b="0"/>
            <wp:wrapThrough wrapText="bothSides">
              <wp:wrapPolygon edited="0">
                <wp:start x="-70" y="0"/>
                <wp:lineTo x="-70" y="21514"/>
                <wp:lineTo x="21600" y="21514"/>
                <wp:lineTo x="21600" y="0"/>
                <wp:lineTo x="-7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C0C" w:rsidRDefault="008D3C0C" w:rsidP="006A14F8">
      <w:pPr>
        <w:jc w:val="both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اضغط هنا بزر الماوس الأيمن واختر الأمر </w:t>
      </w:r>
      <w:r>
        <w:rPr>
          <w:sz w:val="30"/>
          <w:szCs w:val="30"/>
        </w:rPr>
        <w:t>Group Members</w:t>
      </w:r>
      <w:r>
        <w:rPr>
          <w:rFonts w:hint="cs"/>
          <w:sz w:val="30"/>
          <w:szCs w:val="30"/>
          <w:rtl/>
        </w:rPr>
        <w:t xml:space="preserve"> لفصل الخصائص والطرق والأحداث مما يسهل عملية المتابعة لهذا الكائن</w:t>
      </w:r>
      <w:r w:rsidR="00944DD5">
        <w:rPr>
          <w:rFonts w:hint="cs"/>
          <w:sz w:val="30"/>
          <w:szCs w:val="30"/>
          <w:rtl/>
        </w:rPr>
        <w:t>.</w:t>
      </w:r>
    </w:p>
    <w:p w:rsidR="00944DD5" w:rsidRDefault="00944DD5" w:rsidP="006A14F8">
      <w:pPr>
        <w:jc w:val="both"/>
        <w:rPr>
          <w:b/>
          <w:bCs/>
          <w:sz w:val="30"/>
          <w:szCs w:val="30"/>
          <w:rtl/>
        </w:rPr>
      </w:pPr>
      <w:r w:rsidRPr="00944DD5">
        <w:rPr>
          <w:rFonts w:hint="cs"/>
          <w:b/>
          <w:bCs/>
          <w:sz w:val="30"/>
          <w:szCs w:val="30"/>
          <w:rtl/>
        </w:rPr>
        <w:t xml:space="preserve">++ النافذة الفورية </w:t>
      </w:r>
      <w:r w:rsidRPr="00944DD5">
        <w:rPr>
          <w:b/>
          <w:bCs/>
          <w:sz w:val="30"/>
          <w:szCs w:val="30"/>
        </w:rPr>
        <w:t xml:space="preserve">Immediate Window </w:t>
      </w:r>
      <w:r w:rsidRPr="00944DD5">
        <w:rPr>
          <w:rFonts w:hint="cs"/>
          <w:b/>
          <w:bCs/>
          <w:sz w:val="30"/>
          <w:szCs w:val="30"/>
          <w:rtl/>
        </w:rPr>
        <w:t xml:space="preserve"> :</w:t>
      </w:r>
    </w:p>
    <w:p w:rsidR="00944DD5" w:rsidRDefault="00771BEA" w:rsidP="006A14F8">
      <w:pPr>
        <w:jc w:val="both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قم بإظهارها من قائمة </w:t>
      </w:r>
      <w:r>
        <w:rPr>
          <w:sz w:val="30"/>
          <w:szCs w:val="30"/>
        </w:rPr>
        <w:t>View</w:t>
      </w:r>
      <w:r>
        <w:rPr>
          <w:rFonts w:hint="cs"/>
          <w:sz w:val="30"/>
          <w:szCs w:val="30"/>
          <w:rtl/>
        </w:rPr>
        <w:t xml:space="preserve"> أو اضغط على </w:t>
      </w:r>
      <w:r>
        <w:rPr>
          <w:sz w:val="30"/>
          <w:szCs w:val="30"/>
        </w:rPr>
        <w:t xml:space="preserve">Ctrl + </w:t>
      </w:r>
      <w:r w:rsidR="00B574F5">
        <w:rPr>
          <w:sz w:val="30"/>
          <w:szCs w:val="30"/>
        </w:rPr>
        <w:t>G</w:t>
      </w:r>
      <w:r w:rsidR="00B574F5">
        <w:rPr>
          <w:rFonts w:hint="cs"/>
          <w:sz w:val="30"/>
          <w:szCs w:val="30"/>
          <w:rtl/>
        </w:rPr>
        <w:t xml:space="preserve"> </w:t>
      </w:r>
      <w:proofErr w:type="spellStart"/>
      <w:r w:rsidR="00B574F5">
        <w:rPr>
          <w:rFonts w:hint="cs"/>
          <w:sz w:val="30"/>
          <w:szCs w:val="30"/>
          <w:rtl/>
        </w:rPr>
        <w:t>وبها</w:t>
      </w:r>
      <w:proofErr w:type="spellEnd"/>
      <w:r w:rsidR="00B574F5">
        <w:rPr>
          <w:rFonts w:hint="cs"/>
          <w:sz w:val="30"/>
          <w:szCs w:val="30"/>
          <w:rtl/>
        </w:rPr>
        <w:t xml:space="preserve"> يمكنك كتابة الأوامر وبعد الضغط على </w:t>
      </w:r>
      <w:r w:rsidR="00B574F5">
        <w:rPr>
          <w:sz w:val="30"/>
          <w:szCs w:val="30"/>
        </w:rPr>
        <w:t>Enter</w:t>
      </w:r>
      <w:r w:rsidR="00B574F5">
        <w:rPr>
          <w:rFonts w:hint="cs"/>
          <w:sz w:val="30"/>
          <w:szCs w:val="30"/>
          <w:rtl/>
        </w:rPr>
        <w:t xml:space="preserve"> يتم تنفيذ هذه الأوامر مباشرةً في ورقة العمل</w:t>
      </w:r>
      <w:r w:rsidR="00CD34A0">
        <w:rPr>
          <w:rFonts w:hint="cs"/>
          <w:sz w:val="30"/>
          <w:szCs w:val="30"/>
          <w:rtl/>
        </w:rPr>
        <w:t xml:space="preserve"> ، وإذا أردت تكرار التنفيذ ضع المؤشر في أي مكان بالسطر واضغط </w:t>
      </w:r>
      <w:r w:rsidR="00CD34A0">
        <w:rPr>
          <w:sz w:val="30"/>
          <w:szCs w:val="30"/>
        </w:rPr>
        <w:t>Enter</w:t>
      </w:r>
      <w:r w:rsidR="00CD34A0">
        <w:rPr>
          <w:rFonts w:hint="cs"/>
          <w:sz w:val="30"/>
          <w:szCs w:val="30"/>
          <w:rtl/>
        </w:rPr>
        <w:t xml:space="preserve"> مرة أخرى.</w:t>
      </w:r>
    </w:p>
    <w:p w:rsidR="00CD34A0" w:rsidRDefault="00CD34A0" w:rsidP="006A14F8">
      <w:pPr>
        <w:jc w:val="both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&gt;&gt; مثال : اكتب الكود التالي في النافذة الفورية ولاحظ تنفيها في ورقة العمل :</w:t>
      </w:r>
    </w:p>
    <w:p w:rsidR="00CD34A0" w:rsidRPr="00BE504F" w:rsidRDefault="00CD34A0" w:rsidP="00BE504F">
      <w:pPr>
        <w:bidi w:val="0"/>
        <w:jc w:val="both"/>
        <w:rPr>
          <w:sz w:val="30"/>
          <w:szCs w:val="30"/>
        </w:rPr>
      </w:pPr>
      <w:r>
        <w:rPr>
          <w:sz w:val="30"/>
          <w:szCs w:val="30"/>
        </w:rPr>
        <w:t>ActiveCell .Value ="Officena"</w:t>
      </w:r>
    </w:p>
    <w:p w:rsidR="00BE504F" w:rsidRDefault="00BE504F" w:rsidP="0083367F">
      <w:pPr>
        <w:jc w:val="both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أما إذا أرت أن</w:t>
      </w:r>
      <w:r w:rsidRPr="00BE504F">
        <w:rPr>
          <w:rFonts w:hint="cs"/>
          <w:sz w:val="30"/>
          <w:szCs w:val="30"/>
          <w:rtl/>
        </w:rPr>
        <w:t xml:space="preserve"> تعرض </w:t>
      </w:r>
      <w:r>
        <w:rPr>
          <w:rFonts w:hint="cs"/>
          <w:sz w:val="30"/>
          <w:szCs w:val="30"/>
          <w:rtl/>
        </w:rPr>
        <w:t xml:space="preserve">قيمة خلية ما فقم بإضافة علامة استفهام قبل سطر الكود </w:t>
      </w:r>
      <w:r w:rsidR="0083367F">
        <w:rPr>
          <w:rFonts w:hint="cs"/>
          <w:sz w:val="30"/>
          <w:szCs w:val="30"/>
          <w:rtl/>
        </w:rPr>
        <w:t xml:space="preserve">ثم اضغط </w:t>
      </w:r>
      <w:r w:rsidR="0083367F">
        <w:rPr>
          <w:sz w:val="30"/>
          <w:szCs w:val="30"/>
        </w:rPr>
        <w:t>Enter</w:t>
      </w:r>
      <w:r w:rsidR="0083367F">
        <w:rPr>
          <w:rFonts w:hint="cs"/>
          <w:sz w:val="30"/>
          <w:szCs w:val="30"/>
          <w:rtl/>
        </w:rPr>
        <w:t xml:space="preserve"> :</w:t>
      </w:r>
    </w:p>
    <w:p w:rsidR="00B02F5C" w:rsidRPr="00752B22" w:rsidRDefault="00EE03E5" w:rsidP="00C72F13">
      <w:pPr>
        <w:bidi w:val="0"/>
        <w:jc w:val="both"/>
        <w:rPr>
          <w:sz w:val="32"/>
          <w:szCs w:val="32"/>
          <w:rtl/>
        </w:rPr>
      </w:pPr>
      <w:r>
        <w:rPr>
          <w:sz w:val="30"/>
          <w:szCs w:val="30"/>
        </w:rPr>
        <w:t>?ActiveCell</w:t>
      </w:r>
      <w:r w:rsidR="00BE504F">
        <w:rPr>
          <w:sz w:val="30"/>
          <w:szCs w:val="30"/>
        </w:rPr>
        <w:t>.Value</w:t>
      </w:r>
    </w:p>
    <w:sectPr w:rsidR="00B02F5C" w:rsidRPr="00752B22" w:rsidSect="00D74C71">
      <w:pgSz w:w="11906" w:h="16838"/>
      <w:pgMar w:top="1440" w:right="1800" w:bottom="1440" w:left="1800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74C71"/>
    <w:rsid w:val="00012F24"/>
    <w:rsid w:val="00013A6B"/>
    <w:rsid w:val="000163FE"/>
    <w:rsid w:val="00027AB7"/>
    <w:rsid w:val="00036105"/>
    <w:rsid w:val="00041AC6"/>
    <w:rsid w:val="00042B85"/>
    <w:rsid w:val="0004300A"/>
    <w:rsid w:val="000532A8"/>
    <w:rsid w:val="00054E11"/>
    <w:rsid w:val="000662A2"/>
    <w:rsid w:val="0007344F"/>
    <w:rsid w:val="00087323"/>
    <w:rsid w:val="00095491"/>
    <w:rsid w:val="00096AEE"/>
    <w:rsid w:val="00096F57"/>
    <w:rsid w:val="000A3C79"/>
    <w:rsid w:val="000B35AD"/>
    <w:rsid w:val="000B709A"/>
    <w:rsid w:val="000C6189"/>
    <w:rsid w:val="000C77AA"/>
    <w:rsid w:val="000D6B70"/>
    <w:rsid w:val="000E76C9"/>
    <w:rsid w:val="000F0BAC"/>
    <w:rsid w:val="000F45CF"/>
    <w:rsid w:val="000F4B55"/>
    <w:rsid w:val="000F6C9A"/>
    <w:rsid w:val="001005DD"/>
    <w:rsid w:val="001104F9"/>
    <w:rsid w:val="001177F9"/>
    <w:rsid w:val="001267F8"/>
    <w:rsid w:val="00152C07"/>
    <w:rsid w:val="0015528B"/>
    <w:rsid w:val="00155A5F"/>
    <w:rsid w:val="00171FD8"/>
    <w:rsid w:val="00172BDF"/>
    <w:rsid w:val="00173CAC"/>
    <w:rsid w:val="001945E5"/>
    <w:rsid w:val="00195416"/>
    <w:rsid w:val="00195CD3"/>
    <w:rsid w:val="00197B9C"/>
    <w:rsid w:val="001B3D0F"/>
    <w:rsid w:val="001E68E6"/>
    <w:rsid w:val="001F1E37"/>
    <w:rsid w:val="001F5A18"/>
    <w:rsid w:val="001F71DD"/>
    <w:rsid w:val="00204EE5"/>
    <w:rsid w:val="002057D3"/>
    <w:rsid w:val="002151E8"/>
    <w:rsid w:val="002210B0"/>
    <w:rsid w:val="00223693"/>
    <w:rsid w:val="00235054"/>
    <w:rsid w:val="00242F3E"/>
    <w:rsid w:val="00244AF4"/>
    <w:rsid w:val="002640A9"/>
    <w:rsid w:val="002670F6"/>
    <w:rsid w:val="002676C8"/>
    <w:rsid w:val="00282A88"/>
    <w:rsid w:val="00287754"/>
    <w:rsid w:val="00287A16"/>
    <w:rsid w:val="002A05B2"/>
    <w:rsid w:val="002A5370"/>
    <w:rsid w:val="002B2BF0"/>
    <w:rsid w:val="002C4137"/>
    <w:rsid w:val="0030074E"/>
    <w:rsid w:val="0031521C"/>
    <w:rsid w:val="00336CC5"/>
    <w:rsid w:val="00345160"/>
    <w:rsid w:val="00355DFC"/>
    <w:rsid w:val="00374C22"/>
    <w:rsid w:val="00375CD6"/>
    <w:rsid w:val="0038668B"/>
    <w:rsid w:val="00392A06"/>
    <w:rsid w:val="00394D44"/>
    <w:rsid w:val="003A0D66"/>
    <w:rsid w:val="003A4725"/>
    <w:rsid w:val="003C556F"/>
    <w:rsid w:val="003D6E93"/>
    <w:rsid w:val="003E4012"/>
    <w:rsid w:val="003E5206"/>
    <w:rsid w:val="003F1CBD"/>
    <w:rsid w:val="003F7422"/>
    <w:rsid w:val="0041097B"/>
    <w:rsid w:val="00417227"/>
    <w:rsid w:val="0042085E"/>
    <w:rsid w:val="00427907"/>
    <w:rsid w:val="00442EC0"/>
    <w:rsid w:val="004465B9"/>
    <w:rsid w:val="004707DD"/>
    <w:rsid w:val="00473727"/>
    <w:rsid w:val="004969EB"/>
    <w:rsid w:val="004A0721"/>
    <w:rsid w:val="004A28F1"/>
    <w:rsid w:val="004A5697"/>
    <w:rsid w:val="004B1851"/>
    <w:rsid w:val="004B54AF"/>
    <w:rsid w:val="004C1183"/>
    <w:rsid w:val="004D1FF1"/>
    <w:rsid w:val="004D2AA8"/>
    <w:rsid w:val="005032C5"/>
    <w:rsid w:val="005131D3"/>
    <w:rsid w:val="005277EA"/>
    <w:rsid w:val="005308BE"/>
    <w:rsid w:val="005425F0"/>
    <w:rsid w:val="005564A2"/>
    <w:rsid w:val="00565719"/>
    <w:rsid w:val="005717B5"/>
    <w:rsid w:val="005772F8"/>
    <w:rsid w:val="005876C9"/>
    <w:rsid w:val="00595AB6"/>
    <w:rsid w:val="005E04E1"/>
    <w:rsid w:val="005E3892"/>
    <w:rsid w:val="005F16B5"/>
    <w:rsid w:val="005F5CC2"/>
    <w:rsid w:val="005F7842"/>
    <w:rsid w:val="0060317F"/>
    <w:rsid w:val="006057BE"/>
    <w:rsid w:val="0060664C"/>
    <w:rsid w:val="0061376B"/>
    <w:rsid w:val="00621198"/>
    <w:rsid w:val="0062483C"/>
    <w:rsid w:val="006331BD"/>
    <w:rsid w:val="00642B67"/>
    <w:rsid w:val="006432F4"/>
    <w:rsid w:val="00651734"/>
    <w:rsid w:val="0065487D"/>
    <w:rsid w:val="00660ECB"/>
    <w:rsid w:val="00671558"/>
    <w:rsid w:val="00682C63"/>
    <w:rsid w:val="00683308"/>
    <w:rsid w:val="006845B6"/>
    <w:rsid w:val="00690F01"/>
    <w:rsid w:val="00694135"/>
    <w:rsid w:val="00694BBF"/>
    <w:rsid w:val="006A14F8"/>
    <w:rsid w:val="006A17DF"/>
    <w:rsid w:val="006B1921"/>
    <w:rsid w:val="006C5973"/>
    <w:rsid w:val="006D3BDB"/>
    <w:rsid w:val="006F182C"/>
    <w:rsid w:val="006F7CFB"/>
    <w:rsid w:val="007048A2"/>
    <w:rsid w:val="007144BF"/>
    <w:rsid w:val="00732B4D"/>
    <w:rsid w:val="00734FA3"/>
    <w:rsid w:val="007367DA"/>
    <w:rsid w:val="00736D46"/>
    <w:rsid w:val="00741D3A"/>
    <w:rsid w:val="00743A1C"/>
    <w:rsid w:val="0074538B"/>
    <w:rsid w:val="007508DF"/>
    <w:rsid w:val="00752B22"/>
    <w:rsid w:val="00754130"/>
    <w:rsid w:val="00761CF1"/>
    <w:rsid w:val="00764160"/>
    <w:rsid w:val="00771BEA"/>
    <w:rsid w:val="007A6778"/>
    <w:rsid w:val="007A73CB"/>
    <w:rsid w:val="007C264F"/>
    <w:rsid w:val="007E54BE"/>
    <w:rsid w:val="007F06E7"/>
    <w:rsid w:val="008159D4"/>
    <w:rsid w:val="008255B5"/>
    <w:rsid w:val="0083367F"/>
    <w:rsid w:val="0085147F"/>
    <w:rsid w:val="008520AE"/>
    <w:rsid w:val="00867DB4"/>
    <w:rsid w:val="00870FF0"/>
    <w:rsid w:val="008826A9"/>
    <w:rsid w:val="008C556F"/>
    <w:rsid w:val="008C617A"/>
    <w:rsid w:val="008D1EC5"/>
    <w:rsid w:val="008D3C0C"/>
    <w:rsid w:val="008D6FDD"/>
    <w:rsid w:val="008F7439"/>
    <w:rsid w:val="00906044"/>
    <w:rsid w:val="00932281"/>
    <w:rsid w:val="00932E80"/>
    <w:rsid w:val="00937EA5"/>
    <w:rsid w:val="009401C0"/>
    <w:rsid w:val="00944DD5"/>
    <w:rsid w:val="0095188A"/>
    <w:rsid w:val="00966EC7"/>
    <w:rsid w:val="0097401C"/>
    <w:rsid w:val="00993C38"/>
    <w:rsid w:val="009957EF"/>
    <w:rsid w:val="009B01D9"/>
    <w:rsid w:val="009B1A0F"/>
    <w:rsid w:val="009F5A8F"/>
    <w:rsid w:val="009F614D"/>
    <w:rsid w:val="009F755E"/>
    <w:rsid w:val="00A457EB"/>
    <w:rsid w:val="00A52658"/>
    <w:rsid w:val="00A57725"/>
    <w:rsid w:val="00A6540B"/>
    <w:rsid w:val="00A85611"/>
    <w:rsid w:val="00A97860"/>
    <w:rsid w:val="00AA0A94"/>
    <w:rsid w:val="00AA1319"/>
    <w:rsid w:val="00AB6C7B"/>
    <w:rsid w:val="00AD2FFC"/>
    <w:rsid w:val="00AF69E3"/>
    <w:rsid w:val="00B02F5C"/>
    <w:rsid w:val="00B06AD8"/>
    <w:rsid w:val="00B1180D"/>
    <w:rsid w:val="00B1382B"/>
    <w:rsid w:val="00B17338"/>
    <w:rsid w:val="00B367BA"/>
    <w:rsid w:val="00B37885"/>
    <w:rsid w:val="00B53D99"/>
    <w:rsid w:val="00B574F5"/>
    <w:rsid w:val="00B74212"/>
    <w:rsid w:val="00B74998"/>
    <w:rsid w:val="00B81192"/>
    <w:rsid w:val="00B825D5"/>
    <w:rsid w:val="00B86A95"/>
    <w:rsid w:val="00BA498D"/>
    <w:rsid w:val="00BB0F37"/>
    <w:rsid w:val="00BB6E9B"/>
    <w:rsid w:val="00BC1E53"/>
    <w:rsid w:val="00BC2B8E"/>
    <w:rsid w:val="00BE4372"/>
    <w:rsid w:val="00BE504F"/>
    <w:rsid w:val="00BE6835"/>
    <w:rsid w:val="00C1127D"/>
    <w:rsid w:val="00C36C07"/>
    <w:rsid w:val="00C412F3"/>
    <w:rsid w:val="00C41E66"/>
    <w:rsid w:val="00C442F7"/>
    <w:rsid w:val="00C50D57"/>
    <w:rsid w:val="00C646DE"/>
    <w:rsid w:val="00C649F4"/>
    <w:rsid w:val="00C651BE"/>
    <w:rsid w:val="00C67722"/>
    <w:rsid w:val="00C72508"/>
    <w:rsid w:val="00C72F13"/>
    <w:rsid w:val="00C860EF"/>
    <w:rsid w:val="00C96599"/>
    <w:rsid w:val="00CA0EFE"/>
    <w:rsid w:val="00CA3131"/>
    <w:rsid w:val="00CB2601"/>
    <w:rsid w:val="00CB758C"/>
    <w:rsid w:val="00CD34A0"/>
    <w:rsid w:val="00CE5C87"/>
    <w:rsid w:val="00CF1A79"/>
    <w:rsid w:val="00D0402F"/>
    <w:rsid w:val="00D11BBF"/>
    <w:rsid w:val="00D13AB9"/>
    <w:rsid w:val="00D33311"/>
    <w:rsid w:val="00D3518E"/>
    <w:rsid w:val="00D545B8"/>
    <w:rsid w:val="00D74C71"/>
    <w:rsid w:val="00D81D63"/>
    <w:rsid w:val="00D863B0"/>
    <w:rsid w:val="00D9702F"/>
    <w:rsid w:val="00DA0401"/>
    <w:rsid w:val="00DA1978"/>
    <w:rsid w:val="00DA1ED7"/>
    <w:rsid w:val="00DA439D"/>
    <w:rsid w:val="00DC0FC4"/>
    <w:rsid w:val="00DE6F35"/>
    <w:rsid w:val="00DF1CC7"/>
    <w:rsid w:val="00DF4A2E"/>
    <w:rsid w:val="00DF5DAB"/>
    <w:rsid w:val="00DF6767"/>
    <w:rsid w:val="00E05618"/>
    <w:rsid w:val="00E06DAA"/>
    <w:rsid w:val="00E20223"/>
    <w:rsid w:val="00E50793"/>
    <w:rsid w:val="00E51A34"/>
    <w:rsid w:val="00E574A5"/>
    <w:rsid w:val="00E637EB"/>
    <w:rsid w:val="00E63F59"/>
    <w:rsid w:val="00E75E2E"/>
    <w:rsid w:val="00E8638B"/>
    <w:rsid w:val="00E931D8"/>
    <w:rsid w:val="00E9471D"/>
    <w:rsid w:val="00EB2205"/>
    <w:rsid w:val="00EC03D8"/>
    <w:rsid w:val="00EE03E5"/>
    <w:rsid w:val="00EF34D6"/>
    <w:rsid w:val="00F0349E"/>
    <w:rsid w:val="00F144F6"/>
    <w:rsid w:val="00F27EA4"/>
    <w:rsid w:val="00F50267"/>
    <w:rsid w:val="00F6552A"/>
    <w:rsid w:val="00F677F9"/>
    <w:rsid w:val="00FC5F42"/>
    <w:rsid w:val="00FD3541"/>
    <w:rsid w:val="00FD7363"/>
    <w:rsid w:val="00FF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3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C8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0317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4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296</cp:revision>
  <dcterms:created xsi:type="dcterms:W3CDTF">2006-01-01T17:08:00Z</dcterms:created>
  <dcterms:modified xsi:type="dcterms:W3CDTF">2009-12-03T14:46:00Z</dcterms:modified>
</cp:coreProperties>
</file>