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4C9" w:rsidRDefault="009C1A2F">
      <w:pPr>
        <w:rPr>
          <w:rFonts w:hint="cs"/>
          <w:lang w:bidi="ar-DZ"/>
        </w:rPr>
      </w:pPr>
      <w:r>
        <w:rPr>
          <w:rFonts w:hint="cs"/>
          <w:noProof/>
        </w:rPr>
        <w:pict>
          <v:rect id="_x0000_s1037" style="position:absolute;left:0;text-align:left;margin-left:83.25pt;margin-top:321pt;width:299.25pt;height:75pt;z-index:251666432" fillcolor="#c0504d [3205]" strokecolor="#f2f2f2 [3041]" strokeweight="3pt">
            <v:shadow on="t" type="perspective" color="#622423 [1605]" opacity=".5" offset="1pt" offset2="-1pt"/>
            <v:textbox style="mso-next-textbox:#_x0000_s1037">
              <w:txbxContent>
                <w:p w:rsidR="009C1A2F" w:rsidRPr="009C1A2F" w:rsidRDefault="009C1A2F" w:rsidP="009C1A2F">
                  <w:pP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اخي اريد فتح القائمة بهدا الشكل عن طريق شريط الادوادت شكرا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36" style="position:absolute;left:0;text-align:left;margin-left:218.5pt;margin-top:233.25pt;width:60.75pt;height:33.75pt;z-index:251665408" fillcolor="#c0504d [3205]" strokecolor="#f2f2f2 [3041]" strokeweight="3pt">
            <v:shadow on="t" type="perspective" color="#622423 [1605]" opacity=".5" offset="1pt" offset2="-1pt"/>
            <v:textbox style="mso-next-textbox:#_x0000_s1036">
              <w:txbxContent>
                <w:p w:rsidR="009C1A2F" w:rsidRPr="009C1A2F" w:rsidRDefault="009C1A2F" w:rsidP="009C1A2F">
                  <w:pP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 w:rsidRPr="009C1A2F"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القائمة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35" style="position:absolute;left:0;text-align:left;margin-left:309pt;margin-top:241.5pt;width:110.25pt;height:25.5pt;z-index:251664384" fillcolor="white [3201]" strokecolor="#9bbb59 [3206]" strokeweight="2.5pt">
            <v:shadow color="#868686"/>
            <v:textbox style="mso-next-textbox:#_x0000_s1035">
              <w:txbxContent>
                <w:p w:rsidR="009C1A2F" w:rsidRPr="009C1A2F" w:rsidRDefault="009C1A2F" w:rsidP="009C1A2F">
                  <w:pP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 w:rsidRPr="009C1A2F">
                    <w:rPr>
                      <w:b/>
                      <w:bCs/>
                      <w:sz w:val="32"/>
                      <w:szCs w:val="32"/>
                      <w:lang w:val="fr-FR" w:bidi="ar-DZ"/>
                    </w:rPr>
                    <w:t xml:space="preserve"> </w:t>
                  </w:r>
                  <w: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القائمة المسندلة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40" style="position:absolute;left:0;text-align:left;margin-left:58.5pt;margin-top:237.75pt;width:110.25pt;height:25.5pt;z-index:251669504" fillcolor="white [3201]" strokecolor="#9bbb59 [3206]" strokeweight="2.5pt">
            <v:shadow color="#868686"/>
            <v:textbox style="mso-next-textbox:#_x0000_s1040">
              <w:txbxContent>
                <w:p w:rsidR="009C1A2F" w:rsidRPr="009C1A2F" w:rsidRDefault="009C1A2F" w:rsidP="009C1A2F">
                  <w:pP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 w:rsidRPr="009C1A2F">
                    <w:rPr>
                      <w:b/>
                      <w:bCs/>
                      <w:sz w:val="32"/>
                      <w:szCs w:val="32"/>
                      <w:lang w:val="fr-FR" w:bidi="ar-DZ"/>
                    </w:rPr>
                    <w:t xml:space="preserve"> </w:t>
                  </w:r>
                  <w: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القائمة المسندلة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41" style="position:absolute;left:0;text-align:left;margin-left:68.5pt;margin-top:74.25pt;width:93.75pt;height:25.5pt;z-index:251670528" fillcolor="white [3201]" strokecolor="#9bbb59 [3206]" strokeweight="2.5pt">
            <v:shadow color="#868686"/>
            <v:textbox style="mso-next-textbox:#_x0000_s1041">
              <w:txbxContent>
                <w:p w:rsidR="009C1A2F" w:rsidRPr="009C1A2F" w:rsidRDefault="009C1A2F" w:rsidP="009C1A2F">
                  <w:pPr>
                    <w:rPr>
                      <w:rFonts w:hint="cs"/>
                      <w:b/>
                      <w:bCs/>
                      <w:rtl/>
                      <w:lang w:val="fr-FR" w:bidi="ar-DZ"/>
                    </w:rPr>
                  </w:pPr>
                  <w:r>
                    <w:rPr>
                      <w:b/>
                      <w:bCs/>
                      <w:lang w:val="fr-FR" w:bidi="ar-DZ"/>
                    </w:rPr>
                    <w:t xml:space="preserve"> </w:t>
                  </w:r>
                  <w:r>
                    <w:rPr>
                      <w:rFonts w:hint="cs"/>
                      <w:b/>
                      <w:bCs/>
                      <w:rtl/>
                      <w:lang w:val="fr-FR" w:bidi="ar-DZ"/>
                    </w:rPr>
                    <w:t>فتح التقرير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39" style="position:absolute;left:0;text-align:left;margin-left:58.5pt;margin-top:66.75pt;width:110.25pt;height:171pt;z-index:251668480" strokecolor="black [3213]">
            <w10:wrap anchorx="page"/>
          </v:rect>
        </w:pict>
      </w:r>
      <w:r>
        <w:rPr>
          <w:rFonts w:hint="cs"/>
          <w:noProof/>
        </w:rPr>
        <w:pict>
          <v:rect id="_x0000_s1026" style="position:absolute;left:0;text-align:left;margin-left:192pt;margin-top:36.75pt;width:117pt;height:33.75pt;z-index:251658240" fillcolor="#c0504d [3205]" strokecolor="#f2f2f2 [3041]" strokeweight="3pt">
            <v:shadow on="t" type="perspective" color="#622423 [1605]" opacity=".5" offset="1pt" offset2="-1pt"/>
            <v:textbox style="mso-next-textbox:#_x0000_s1026">
              <w:txbxContent>
                <w:p w:rsidR="009C1A2F" w:rsidRPr="009C1A2F" w:rsidRDefault="009C1A2F">
                  <w:pP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 xml:space="preserve">زرفتح </w:t>
                  </w:r>
                  <w:r w:rsidRPr="009C1A2F"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القائمة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33" style="position:absolute;left:0;text-align:left;margin-left:318.75pt;margin-top:144.75pt;width:93.75pt;height:25.5pt;z-index:251662336" fillcolor="white [3201]" strokecolor="#9bbb59 [3206]" strokeweight="2.5pt">
            <v:shadow color="#868686"/>
            <v:textbox style="mso-next-textbox:#_x0000_s1033">
              <w:txbxContent>
                <w:p w:rsidR="009C1A2F" w:rsidRPr="009C1A2F" w:rsidRDefault="009C1A2F" w:rsidP="009C1A2F">
                  <w:pPr>
                    <w:rPr>
                      <w:rFonts w:hint="cs"/>
                      <w:b/>
                      <w:bCs/>
                      <w:lang w:val="fr-FR" w:bidi="ar-DZ"/>
                    </w:rPr>
                  </w:pPr>
                  <w:r>
                    <w:rPr>
                      <w:b/>
                      <w:bCs/>
                      <w:lang w:val="fr-FR" w:bidi="ar-DZ"/>
                    </w:rPr>
                    <w:t xml:space="preserve"> 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32" style="position:absolute;left:0;text-align:left;margin-left:318.75pt;margin-top:112.5pt;width:93.75pt;height:25.5pt;z-index:251661312" fillcolor="white [3201]" strokecolor="#9bbb59 [3206]" strokeweight="2.5pt">
            <v:shadow color="#868686"/>
            <v:textbox style="mso-next-textbox:#_x0000_s1032">
              <w:txbxContent>
                <w:p w:rsidR="009C1A2F" w:rsidRPr="009C1A2F" w:rsidRDefault="009C1A2F" w:rsidP="009C1A2F">
                  <w:pPr>
                    <w:rPr>
                      <w:rFonts w:hint="cs"/>
                      <w:b/>
                      <w:bCs/>
                      <w:lang w:val="fr-FR" w:bidi="ar-DZ"/>
                    </w:rPr>
                  </w:pPr>
                  <w:r w:rsidRPr="009C1A2F">
                    <w:rPr>
                      <w:rFonts w:hint="cs"/>
                      <w:b/>
                      <w:bCs/>
                      <w:rtl/>
                      <w:lang w:val="fr-FR" w:bidi="ar-DZ"/>
                    </w:rPr>
                    <w:t>فتح نمو\ج1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28" style="position:absolute;left:0;text-align:left;margin-left:318.75pt;margin-top:80.25pt;width:93.75pt;height:25.5pt;z-index:251660288" fillcolor="white [3201]" strokecolor="#9bbb59 [3206]" strokeweight="2.5pt">
            <v:shadow color="#868686"/>
            <v:textbox style="mso-next-textbox:#_x0000_s1028">
              <w:txbxContent>
                <w:p w:rsidR="009C1A2F" w:rsidRPr="009C1A2F" w:rsidRDefault="009C1A2F">
                  <w:pPr>
                    <w:rPr>
                      <w:rFonts w:hint="cs"/>
                      <w:b/>
                      <w:bCs/>
                      <w:lang w:val="fr-FR" w:bidi="ar-DZ"/>
                    </w:rPr>
                  </w:pPr>
                  <w:r w:rsidRPr="009C1A2F">
                    <w:rPr>
                      <w:rFonts w:hint="cs"/>
                      <w:b/>
                      <w:bCs/>
                      <w:rtl/>
                      <w:lang w:val="fr-FR" w:bidi="ar-DZ"/>
                    </w:rPr>
                    <w:t>فتح نمو\ج1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27" style="position:absolute;left:0;text-align:left;margin-left:309pt;margin-top:70.5pt;width:110.25pt;height:171pt;z-index:251659264" strokecolor="black [3213]">
            <w10:wrap anchorx="page"/>
          </v:rect>
        </w:pict>
      </w:r>
      <w:r>
        <w:rPr>
          <w:rFonts w:hint="cs"/>
          <w:noProof/>
        </w:rPr>
        <w:pict>
          <v:rect id="_x0000_s1034" style="position:absolute;left:0;text-align:left;margin-left:407.25pt;margin-top:36.75pt;width:79.5pt;height:25.5pt;z-index:251663360" fillcolor="white [3201]" strokecolor="#9bbb59 [3206]" strokeweight="2.5pt">
            <v:shadow color="#868686"/>
            <v:textbox style="mso-next-textbox:#_x0000_s1034">
              <w:txbxContent>
                <w:p w:rsidR="009C1A2F" w:rsidRPr="009C1A2F" w:rsidRDefault="009C1A2F" w:rsidP="009C1A2F">
                  <w:pPr>
                    <w:rPr>
                      <w:rFonts w:hint="cs"/>
                      <w:b/>
                      <w:bCs/>
                      <w:lang w:val="fr-FR" w:bidi="ar-DZ"/>
                    </w:rPr>
                  </w:pPr>
                  <w:r>
                    <w:rPr>
                      <w:b/>
                      <w:bCs/>
                      <w:lang w:val="fr-FR" w:bidi="ar-DZ"/>
                    </w:rPr>
                    <w:t xml:space="preserve"> </w:t>
                  </w:r>
                </w:p>
              </w:txbxContent>
            </v:textbox>
            <w10:wrap anchorx="page"/>
          </v:rect>
        </w:pict>
      </w:r>
      <w:r>
        <w:rPr>
          <w:rFonts w:hint="cs"/>
          <w:noProof/>
        </w:rPr>
        <w:pict>
          <v:rect id="_x0000_s1038" style="position:absolute;left:0;text-align:left;margin-left:-68.25pt;margin-top:33pt;width:126.75pt;height:33.75pt;z-index:251667456" fillcolor="#c0504d [3205]" strokecolor="#f2f2f2 [3041]" strokeweight="3pt">
            <v:shadow on="t" type="perspective" color="#622423 [1605]" opacity=".5" offset="1pt" offset2="-1pt"/>
            <v:textbox style="mso-next-textbox:#_x0000_s1038">
              <w:txbxContent>
                <w:p w:rsidR="009C1A2F" w:rsidRPr="009C1A2F" w:rsidRDefault="009C1A2F" w:rsidP="009C1A2F">
                  <w:pPr>
                    <w:jc w:val="center"/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طباعة</w:t>
                  </w:r>
                </w:p>
              </w:txbxContent>
            </v:textbox>
            <w10:wrap anchorx="page"/>
          </v:rect>
        </w:pict>
      </w:r>
    </w:p>
    <w:sectPr w:rsidR="001B74C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rsids>
    <w:rsidRoot w:val="009C1A2F"/>
    <w:rsid w:val="001B74C9"/>
    <w:rsid w:val="009C1A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strokecolor="none [3213]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C1A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C1A2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</Words>
  <Characters>12</Characters>
  <Application>Microsoft Office Word</Application>
  <DocSecurity>0</DocSecurity>
  <Lines>1</Lines>
  <Paragraphs>1</Paragraphs>
  <ScaleCrop>false</ScaleCrop>
  <Company>Windows XP v2015.09.16 Final</Company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poppy alg</dc:creator>
  <cp:keywords/>
  <dc:description/>
  <cp:lastModifiedBy>poppy alg</cp:lastModifiedBy>
  <cp:revision>3</cp:revision>
  <dcterms:created xsi:type="dcterms:W3CDTF">2018-03-23T20:13:00Z</dcterms:created>
  <dcterms:modified xsi:type="dcterms:W3CDTF">2018-03-23T20:25:00Z</dcterms:modified>
</cp:coreProperties>
</file>