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0723" w:rsidRDefault="00FB0723" w:rsidP="000C4FF2">
      <w:pPr>
        <w:spacing w:line="360" w:lineRule="auto"/>
        <w:rPr>
          <w:lang w:bidi="ar-EG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2FC3799" wp14:editId="60EDBC80">
                <wp:simplePos x="0" y="0"/>
                <wp:positionH relativeFrom="margin">
                  <wp:align>center</wp:align>
                </wp:positionH>
                <wp:positionV relativeFrom="paragraph">
                  <wp:posOffset>11430</wp:posOffset>
                </wp:positionV>
                <wp:extent cx="3514725" cy="666750"/>
                <wp:effectExtent l="0" t="0" r="0" b="0"/>
                <wp:wrapSquare wrapText="bothSides"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14725" cy="6667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:rsidR="00FB0723" w:rsidRPr="00FB0723" w:rsidRDefault="00FB0723" w:rsidP="00FB0723">
                            <w:pPr>
                              <w:spacing w:line="360" w:lineRule="auto"/>
                              <w:jc w:val="center"/>
                              <w:rPr>
                                <w:color w:val="5B9BD5" w:themeColor="accent1"/>
                                <w:sz w:val="72"/>
                                <w:szCs w:val="72"/>
                                <w:lang w:bidi="ar-EG"/>
                                <w14:glow w14:rad="63500">
                                  <w14:schemeClr w14:val="accent4">
                                    <w14:alpha w14:val="60000"/>
                                    <w14:satMod w14:val="175000"/>
                                  </w14:schemeClr>
                                </w14:glow>
                                <w14:shadow w14:blurRad="63500" w14:dist="50800" w14:dir="10800000" w14:sx="0" w14:sy="0" w14:kx="0" w14:ky="0" w14:algn="none">
                                  <w14:srgbClr w14:val="000000">
                                    <w14:alpha w14:val="5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57150" w14:contourW="0" w14:prstMaterial="warmMatte">
                                  <w14:bevelT w14:w="38100" w14:h="38100" w14:prst="circle"/>
                                </w14:props3d>
                              </w:rPr>
                            </w:pPr>
                            <w:r w:rsidRPr="00FB0723">
                              <w:rPr>
                                <w:rFonts w:hint="cs"/>
                                <w:color w:val="5B9BD5" w:themeColor="accent1"/>
                                <w:sz w:val="72"/>
                                <w:szCs w:val="72"/>
                                <w:rtl/>
                                <w:lang w:bidi="ar-EG"/>
                                <w14:glow w14:rad="63500">
                                  <w14:schemeClr w14:val="accent4">
                                    <w14:alpha w14:val="60000"/>
                                    <w14:satMod w14:val="175000"/>
                                  </w14:schemeClr>
                                </w14:glow>
                                <w14:shadow w14:blurRad="63500" w14:dist="50800" w14:dir="10800000" w14:sx="0" w14:sy="0" w14:kx="0" w14:ky="0" w14:algn="none">
                                  <w14:srgbClr w14:val="000000">
                                    <w14:alpha w14:val="5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57150" w14:contourW="0" w14:prstMaterial="warmMatte">
                                  <w14:bevelT w14:w="38100" w14:h="38100" w14:prst="circle"/>
                                </w14:props3d>
                              </w:rPr>
                              <w:t>خطة الانتاج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  <a:scene3d>
                          <a:camera prst="orthographicFront"/>
                          <a:lightRig rig="threePt" dir="t"/>
                        </a:scene3d>
                        <a:sp3d extrusionH="57150">
                          <a:bevelT w="38100" h="38100"/>
                        </a:sp3d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2FC3799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0;margin-top:.9pt;width:276.75pt;height:52.5pt;z-index:251659264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" filled="f" stroked="f">
                <v:fill o:detectmouseclick="t"/>
                <v:textbox>
                  <w:txbxContent>
                    <w:p w:rsidR="00FB0723" w:rsidRPr="00FB0723" w:rsidRDefault="00FB0723" w:rsidP="00FB0723">
                      <w:pPr>
                        <w:spacing w:line="360" w:lineRule="auto"/>
                        <w:jc w:val="center"/>
                        <w:rPr>
                          <w:color w:val="5B9BD5" w:themeColor="accent1"/>
                          <w:sz w:val="72"/>
                          <w:szCs w:val="72"/>
                          <w:lang w:bidi="ar-EG"/>
                          <w14:glow w14:rad="63500">
                            <w14:schemeClr w14:val="accent4">
                              <w14:alpha w14:val="60000"/>
                              <w14:satMod w14:val="175000"/>
                            </w14:schemeClr>
                          </w14:glow>
                          <w14:shadow w14:blurRad="63500" w14:dist="50800" w14:dir="10800000" w14:sx="0" w14:sy="0" w14:kx="0" w14:ky="0" w14:algn="none">
                            <w14:srgbClr w14:val="000000">
                              <w14:alpha w14:val="5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props3d w14:extrusionH="57150" w14:contourW="0" w14:prstMaterial="warmMatte">
                            <w14:bevelT w14:w="38100" w14:h="38100" w14:prst="circle"/>
                          </w14:props3d>
                        </w:rPr>
                      </w:pPr>
                      <w:r w:rsidRPr="00FB0723">
                        <w:rPr>
                          <w:rFonts w:hint="cs"/>
                          <w:color w:val="5B9BD5" w:themeColor="accent1"/>
                          <w:sz w:val="72"/>
                          <w:szCs w:val="72"/>
                          <w:rtl/>
                          <w:lang w:bidi="ar-EG"/>
                          <w14:glow w14:rad="63500">
                            <w14:schemeClr w14:val="accent4">
                              <w14:alpha w14:val="60000"/>
                              <w14:satMod w14:val="175000"/>
                            </w14:schemeClr>
                          </w14:glow>
                          <w14:shadow w14:blurRad="63500" w14:dist="50800" w14:dir="10800000" w14:sx="0" w14:sy="0" w14:kx="0" w14:ky="0" w14:algn="none">
                            <w14:srgbClr w14:val="000000">
                              <w14:alpha w14:val="5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props3d w14:extrusionH="57150" w14:contourW="0" w14:prstMaterial="warmMatte">
                            <w14:bevelT w14:w="38100" w14:h="38100" w14:prst="circle"/>
                          </w14:props3d>
                        </w:rPr>
                        <w:t>خطة الانتاج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:rsidR="00FB0723" w:rsidRDefault="00FB0723" w:rsidP="000C4FF2">
      <w:pPr>
        <w:spacing w:line="360" w:lineRule="auto"/>
        <w:rPr>
          <w:lang w:bidi="ar-EG"/>
        </w:rPr>
      </w:pPr>
    </w:p>
    <w:p w:rsidR="00FB0723" w:rsidRDefault="00FB0723" w:rsidP="000C4FF2">
      <w:pPr>
        <w:spacing w:line="360" w:lineRule="auto"/>
        <w:rPr>
          <w:rtl/>
          <w:lang w:bidi="ar-EG"/>
        </w:rPr>
      </w:pPr>
    </w:p>
    <w:p w:rsidR="00FB0723" w:rsidRDefault="00FB0723" w:rsidP="000C4FF2">
      <w:pPr>
        <w:spacing w:line="360" w:lineRule="auto"/>
        <w:rPr>
          <w:lang w:bidi="ar-EG"/>
        </w:rPr>
      </w:pPr>
    </w:p>
    <w:p w:rsidR="00C36DB8" w:rsidRDefault="00C36DB8" w:rsidP="00FB0723">
      <w:pPr>
        <w:pStyle w:val="ListParagraph"/>
        <w:numPr>
          <w:ilvl w:val="0"/>
          <w:numId w:val="1"/>
        </w:numPr>
        <w:spacing w:line="360" w:lineRule="auto"/>
        <w:rPr>
          <w:lang w:bidi="ar-EG"/>
        </w:rPr>
      </w:pPr>
      <w:r>
        <w:rPr>
          <w:rFonts w:hint="cs"/>
          <w:rtl/>
          <w:lang w:bidi="ar-EG"/>
        </w:rPr>
        <w:t>خطة البيع للسنة (</w:t>
      </w:r>
      <w:r w:rsidRPr="00C36DB8">
        <w:rPr>
          <w:lang w:bidi="ar-EG"/>
        </w:rPr>
        <w:t>PorductSellF1</w:t>
      </w:r>
      <w:r>
        <w:rPr>
          <w:rFonts w:hint="cs"/>
          <w:rtl/>
          <w:lang w:bidi="ar-EG"/>
        </w:rPr>
        <w:t>)</w:t>
      </w:r>
    </w:p>
    <w:p w:rsidR="00C36DB8" w:rsidRDefault="00C36DB8" w:rsidP="000C4FF2">
      <w:pPr>
        <w:pStyle w:val="ListParagraph"/>
        <w:numPr>
          <w:ilvl w:val="0"/>
          <w:numId w:val="1"/>
        </w:numPr>
        <w:spacing w:line="360" w:lineRule="auto"/>
        <w:rPr>
          <w:lang w:bidi="ar-EG"/>
        </w:rPr>
      </w:pPr>
      <w:r>
        <w:rPr>
          <w:rFonts w:hint="cs"/>
          <w:rtl/>
          <w:lang w:bidi="ar-EG"/>
        </w:rPr>
        <w:t>أرصدة المخزون (</w:t>
      </w:r>
      <w:proofErr w:type="spellStart"/>
      <w:r w:rsidRPr="00C36DB8">
        <w:rPr>
          <w:lang w:bidi="ar-EG"/>
        </w:rPr>
        <w:t>ProductStokINputPlan</w:t>
      </w:r>
      <w:proofErr w:type="spellEnd"/>
      <w:r>
        <w:rPr>
          <w:rFonts w:hint="cs"/>
          <w:rtl/>
          <w:lang w:bidi="ar-EG"/>
        </w:rPr>
        <w:t>)</w:t>
      </w:r>
    </w:p>
    <w:p w:rsidR="00C36DB8" w:rsidRDefault="00C36DB8" w:rsidP="000C4FF2">
      <w:pPr>
        <w:spacing w:line="360" w:lineRule="auto"/>
        <w:rPr>
          <w:rtl/>
          <w:lang w:bidi="ar-EG"/>
        </w:rPr>
      </w:pPr>
    </w:p>
    <w:p w:rsidR="00C36DB8" w:rsidRPr="00FB0723" w:rsidRDefault="00C36DB8" w:rsidP="000C4FF2">
      <w:pPr>
        <w:spacing w:line="360" w:lineRule="auto"/>
        <w:rPr>
          <w:rFonts w:hint="cs"/>
          <w:b/>
          <w:bCs/>
          <w:sz w:val="28"/>
          <w:szCs w:val="28"/>
          <w:u w:val="double"/>
          <w:rtl/>
          <w:lang w:bidi="ar-EG"/>
        </w:rPr>
      </w:pPr>
      <w:r w:rsidRPr="00FB0723">
        <w:rPr>
          <w:rFonts w:hint="cs"/>
          <w:b/>
          <w:bCs/>
          <w:sz w:val="28"/>
          <w:szCs w:val="28"/>
          <w:u w:val="double"/>
          <w:rtl/>
          <w:lang w:bidi="ar-EG"/>
        </w:rPr>
        <w:t>المطلوب</w:t>
      </w:r>
    </w:p>
    <w:tbl>
      <w:tblPr>
        <w:tblStyle w:val="TableGrid"/>
        <w:bidiVisual/>
        <w:tblW w:w="0" w:type="auto"/>
        <w:jc w:val="center"/>
        <w:tblLook w:val="04A0" w:firstRow="1" w:lastRow="0" w:firstColumn="1" w:lastColumn="0" w:noHBand="0" w:noVBand="1"/>
      </w:tblPr>
      <w:tblGrid>
        <w:gridCol w:w="1076"/>
        <w:gridCol w:w="1076"/>
        <w:gridCol w:w="1076"/>
        <w:gridCol w:w="1076"/>
        <w:gridCol w:w="1076"/>
        <w:gridCol w:w="1076"/>
        <w:gridCol w:w="1076"/>
        <w:gridCol w:w="1168"/>
      </w:tblGrid>
      <w:tr w:rsidR="00C36DB8" w:rsidTr="00FB0723">
        <w:trPr>
          <w:jc w:val="center"/>
        </w:trPr>
        <w:tc>
          <w:tcPr>
            <w:tcW w:w="1076" w:type="dxa"/>
            <w:tcBorders>
              <w:top w:val="thinThickSmallGap" w:sz="24" w:space="0" w:color="auto"/>
              <w:left w:val="thinThickSmallGap" w:sz="24" w:space="0" w:color="auto"/>
              <w:right w:val="thinThickThinSmallGap" w:sz="24" w:space="0" w:color="auto"/>
            </w:tcBorders>
            <w:shd w:val="clear" w:color="auto" w:fill="D9D9D9" w:themeFill="background1" w:themeFillShade="D9"/>
            <w:vAlign w:val="center"/>
          </w:tcPr>
          <w:p w:rsidR="00C36DB8" w:rsidRDefault="00C36DB8" w:rsidP="000C4FF2">
            <w:pPr>
              <w:spacing w:line="360" w:lineRule="auto"/>
              <w:jc w:val="center"/>
              <w:rPr>
                <w:rFonts w:hint="cs"/>
                <w:rtl/>
                <w:lang w:bidi="ar-EG"/>
              </w:rPr>
            </w:pPr>
          </w:p>
        </w:tc>
        <w:tc>
          <w:tcPr>
            <w:tcW w:w="4304" w:type="dxa"/>
            <w:gridSpan w:val="4"/>
            <w:tcBorders>
              <w:top w:val="thinThickSmallGap" w:sz="24" w:space="0" w:color="auto"/>
              <w:left w:val="thinThickThinSmallGap" w:sz="24" w:space="0" w:color="auto"/>
              <w:bottom w:val="double" w:sz="4" w:space="0" w:color="auto"/>
              <w:right w:val="thinThickThinSmallGap" w:sz="24" w:space="0" w:color="auto"/>
            </w:tcBorders>
            <w:shd w:val="clear" w:color="auto" w:fill="FFFF00"/>
            <w:vAlign w:val="center"/>
          </w:tcPr>
          <w:p w:rsidR="00C36DB8" w:rsidRPr="00C36DB8" w:rsidRDefault="00C36DB8" w:rsidP="000C4FF2">
            <w:pPr>
              <w:spacing w:line="360" w:lineRule="auto"/>
              <w:jc w:val="center"/>
              <w:rPr>
                <w:rFonts w:hint="cs"/>
                <w:b/>
                <w:bCs/>
                <w:rtl/>
                <w:lang w:bidi="ar-EG"/>
              </w:rPr>
            </w:pPr>
            <w:r w:rsidRPr="00C36DB8">
              <w:rPr>
                <w:rFonts w:hint="cs"/>
                <w:b/>
                <w:bCs/>
                <w:rtl/>
                <w:lang w:bidi="ar-EG"/>
              </w:rPr>
              <w:t>يناير</w:t>
            </w:r>
          </w:p>
        </w:tc>
        <w:tc>
          <w:tcPr>
            <w:tcW w:w="3317" w:type="dxa"/>
            <w:gridSpan w:val="3"/>
            <w:tcBorders>
              <w:top w:val="thinThickSmallGap" w:sz="24" w:space="0" w:color="auto"/>
              <w:left w:val="thinThickThinSmallGap" w:sz="24" w:space="0" w:color="auto"/>
              <w:bottom w:val="double" w:sz="4" w:space="0" w:color="auto"/>
              <w:right w:val="thinThickSmallGap" w:sz="24" w:space="0" w:color="auto"/>
            </w:tcBorders>
            <w:shd w:val="clear" w:color="auto" w:fill="FFFF00"/>
            <w:vAlign w:val="center"/>
          </w:tcPr>
          <w:p w:rsidR="00C36DB8" w:rsidRPr="00C36DB8" w:rsidRDefault="00C36DB8" w:rsidP="000C4FF2">
            <w:pPr>
              <w:spacing w:line="360" w:lineRule="auto"/>
              <w:jc w:val="center"/>
              <w:rPr>
                <w:rFonts w:hint="cs"/>
                <w:b/>
                <w:bCs/>
                <w:rtl/>
                <w:lang w:bidi="ar-EG"/>
              </w:rPr>
            </w:pPr>
            <w:r w:rsidRPr="00C36DB8">
              <w:rPr>
                <w:rFonts w:hint="cs"/>
                <w:b/>
                <w:bCs/>
                <w:rtl/>
                <w:lang w:bidi="ar-EG"/>
              </w:rPr>
              <w:t>فبراير</w:t>
            </w:r>
          </w:p>
        </w:tc>
      </w:tr>
      <w:tr w:rsidR="0066453B" w:rsidTr="00FB0723">
        <w:trPr>
          <w:jc w:val="center"/>
        </w:trPr>
        <w:tc>
          <w:tcPr>
            <w:tcW w:w="1076" w:type="dxa"/>
            <w:tcBorders>
              <w:left w:val="thinThickSmallGap" w:sz="24" w:space="0" w:color="auto"/>
              <w:bottom w:val="double" w:sz="4" w:space="0" w:color="auto"/>
              <w:right w:val="thinThickThinSmallGap" w:sz="24" w:space="0" w:color="auto"/>
            </w:tcBorders>
            <w:shd w:val="clear" w:color="auto" w:fill="D9D9D9" w:themeFill="background1" w:themeFillShade="D9"/>
            <w:vAlign w:val="center"/>
          </w:tcPr>
          <w:p w:rsidR="0066453B" w:rsidRDefault="0066453B" w:rsidP="000C4FF2">
            <w:pPr>
              <w:spacing w:line="360" w:lineRule="auto"/>
              <w:jc w:val="center"/>
              <w:rPr>
                <w:rFonts w:hint="cs"/>
                <w:rtl/>
                <w:lang w:bidi="ar-EG"/>
              </w:rPr>
            </w:pPr>
            <w:r>
              <w:rPr>
                <w:rFonts w:hint="cs"/>
                <w:rtl/>
                <w:lang w:bidi="ar-EG"/>
              </w:rPr>
              <w:t>الموديل</w:t>
            </w:r>
          </w:p>
        </w:tc>
        <w:tc>
          <w:tcPr>
            <w:tcW w:w="1076" w:type="dxa"/>
            <w:tcBorders>
              <w:top w:val="double" w:sz="4" w:space="0" w:color="auto"/>
              <w:left w:val="thinThickThinSmallGap" w:sz="24" w:space="0" w:color="auto"/>
              <w:bottom w:val="double" w:sz="4" w:space="0" w:color="auto"/>
            </w:tcBorders>
            <w:shd w:val="clear" w:color="auto" w:fill="D9D9D9" w:themeFill="background1" w:themeFillShade="D9"/>
            <w:vAlign w:val="center"/>
          </w:tcPr>
          <w:p w:rsidR="0066453B" w:rsidRDefault="0066453B" w:rsidP="000C4FF2">
            <w:pPr>
              <w:spacing w:line="360" w:lineRule="auto"/>
              <w:jc w:val="center"/>
              <w:rPr>
                <w:rFonts w:hint="cs"/>
                <w:rtl/>
                <w:lang w:bidi="ar-EG"/>
              </w:rPr>
            </w:pPr>
            <w:r>
              <w:rPr>
                <w:rFonts w:hint="cs"/>
                <w:rtl/>
                <w:lang w:bidi="ar-EG"/>
              </w:rPr>
              <w:t>المخزون</w:t>
            </w:r>
          </w:p>
        </w:tc>
        <w:tc>
          <w:tcPr>
            <w:tcW w:w="1076" w:type="dxa"/>
            <w:tcBorders>
              <w:top w:val="double" w:sz="4" w:space="0" w:color="auto"/>
              <w:bottom w:val="double" w:sz="4" w:space="0" w:color="auto"/>
            </w:tcBorders>
            <w:shd w:val="clear" w:color="auto" w:fill="D9D9D9" w:themeFill="background1" w:themeFillShade="D9"/>
            <w:vAlign w:val="center"/>
          </w:tcPr>
          <w:p w:rsidR="0066453B" w:rsidRDefault="0066453B" w:rsidP="000C4FF2">
            <w:pPr>
              <w:spacing w:line="360" w:lineRule="auto"/>
              <w:jc w:val="center"/>
              <w:rPr>
                <w:rFonts w:hint="cs"/>
                <w:rtl/>
                <w:lang w:bidi="ar-EG"/>
              </w:rPr>
            </w:pPr>
            <w:r>
              <w:rPr>
                <w:rFonts w:hint="cs"/>
                <w:rtl/>
                <w:lang w:bidi="ar-EG"/>
              </w:rPr>
              <w:t>خطة البيع</w:t>
            </w:r>
          </w:p>
        </w:tc>
        <w:tc>
          <w:tcPr>
            <w:tcW w:w="1076" w:type="dxa"/>
            <w:tcBorders>
              <w:bottom w:val="double" w:sz="4" w:space="0" w:color="auto"/>
            </w:tcBorders>
            <w:shd w:val="clear" w:color="auto" w:fill="D9D9D9" w:themeFill="background1" w:themeFillShade="D9"/>
            <w:vAlign w:val="center"/>
          </w:tcPr>
          <w:p w:rsidR="0066453B" w:rsidRDefault="0066453B" w:rsidP="000C4FF2">
            <w:pPr>
              <w:spacing w:line="360" w:lineRule="auto"/>
              <w:jc w:val="center"/>
              <w:rPr>
                <w:rFonts w:hint="cs"/>
                <w:rtl/>
                <w:lang w:bidi="ar-EG"/>
              </w:rPr>
            </w:pPr>
            <w:r>
              <w:rPr>
                <w:rFonts w:hint="cs"/>
                <w:rtl/>
                <w:lang w:bidi="ar-EG"/>
              </w:rPr>
              <w:t>خطة الانتاج</w:t>
            </w:r>
          </w:p>
        </w:tc>
        <w:tc>
          <w:tcPr>
            <w:tcW w:w="1076" w:type="dxa"/>
            <w:tcBorders>
              <w:bottom w:val="double" w:sz="4" w:space="0" w:color="auto"/>
              <w:right w:val="thinThickThinSmallGap" w:sz="24" w:space="0" w:color="auto"/>
            </w:tcBorders>
            <w:shd w:val="clear" w:color="auto" w:fill="FFC000"/>
            <w:vAlign w:val="center"/>
          </w:tcPr>
          <w:p w:rsidR="0066453B" w:rsidRDefault="0066453B" w:rsidP="000C4FF2">
            <w:pPr>
              <w:spacing w:line="360" w:lineRule="auto"/>
              <w:jc w:val="center"/>
              <w:rPr>
                <w:rFonts w:hint="cs"/>
                <w:rtl/>
                <w:lang w:bidi="ar-EG"/>
              </w:rPr>
            </w:pPr>
            <w:r>
              <w:rPr>
                <w:rFonts w:hint="cs"/>
                <w:rtl/>
                <w:lang w:bidi="ar-EG"/>
              </w:rPr>
              <w:t>الرصيد</w:t>
            </w:r>
          </w:p>
        </w:tc>
        <w:tc>
          <w:tcPr>
            <w:tcW w:w="1076" w:type="dxa"/>
            <w:tcBorders>
              <w:top w:val="double" w:sz="4" w:space="0" w:color="auto"/>
              <w:bottom w:val="double" w:sz="4" w:space="0" w:color="auto"/>
            </w:tcBorders>
            <w:shd w:val="clear" w:color="auto" w:fill="D9D9D9" w:themeFill="background1" w:themeFillShade="D9"/>
            <w:vAlign w:val="center"/>
          </w:tcPr>
          <w:p w:rsidR="0066453B" w:rsidRDefault="0066453B" w:rsidP="000C4FF2">
            <w:pPr>
              <w:spacing w:line="360" w:lineRule="auto"/>
              <w:jc w:val="center"/>
              <w:rPr>
                <w:rFonts w:hint="cs"/>
                <w:rtl/>
                <w:lang w:bidi="ar-EG"/>
              </w:rPr>
            </w:pPr>
            <w:r>
              <w:rPr>
                <w:rFonts w:hint="cs"/>
                <w:rtl/>
                <w:lang w:bidi="ar-EG"/>
              </w:rPr>
              <w:t>خطة البيع</w:t>
            </w:r>
          </w:p>
        </w:tc>
        <w:tc>
          <w:tcPr>
            <w:tcW w:w="1076" w:type="dxa"/>
            <w:tcBorders>
              <w:top w:val="double" w:sz="4" w:space="0" w:color="auto"/>
              <w:bottom w:val="double" w:sz="4" w:space="0" w:color="auto"/>
            </w:tcBorders>
            <w:shd w:val="clear" w:color="auto" w:fill="D9D9D9" w:themeFill="background1" w:themeFillShade="D9"/>
            <w:vAlign w:val="center"/>
          </w:tcPr>
          <w:p w:rsidR="0066453B" w:rsidRDefault="0066453B" w:rsidP="000C4FF2">
            <w:pPr>
              <w:spacing w:line="360" w:lineRule="auto"/>
              <w:jc w:val="center"/>
              <w:rPr>
                <w:rFonts w:hint="cs"/>
                <w:rtl/>
                <w:lang w:bidi="ar-EG"/>
              </w:rPr>
            </w:pPr>
            <w:r>
              <w:rPr>
                <w:rFonts w:hint="cs"/>
                <w:rtl/>
                <w:lang w:bidi="ar-EG"/>
              </w:rPr>
              <w:t>خطة الانتاج</w:t>
            </w:r>
          </w:p>
        </w:tc>
        <w:tc>
          <w:tcPr>
            <w:tcW w:w="1168" w:type="dxa"/>
            <w:tcBorders>
              <w:top w:val="double" w:sz="4" w:space="0" w:color="auto"/>
              <w:bottom w:val="double" w:sz="4" w:space="0" w:color="auto"/>
              <w:right w:val="thinThickSmallGap" w:sz="24" w:space="0" w:color="auto"/>
            </w:tcBorders>
            <w:shd w:val="clear" w:color="auto" w:fill="FFC000"/>
            <w:vAlign w:val="center"/>
          </w:tcPr>
          <w:p w:rsidR="0066453B" w:rsidRDefault="0066453B" w:rsidP="000C4FF2">
            <w:pPr>
              <w:spacing w:line="360" w:lineRule="auto"/>
              <w:jc w:val="center"/>
              <w:rPr>
                <w:rFonts w:hint="cs"/>
                <w:rtl/>
                <w:lang w:bidi="ar-EG"/>
              </w:rPr>
            </w:pPr>
            <w:r>
              <w:rPr>
                <w:rFonts w:hint="cs"/>
                <w:rtl/>
                <w:lang w:bidi="ar-EG"/>
              </w:rPr>
              <w:t>الرصيد</w:t>
            </w:r>
          </w:p>
        </w:tc>
      </w:tr>
      <w:tr w:rsidR="0066453B" w:rsidTr="00FB0723">
        <w:trPr>
          <w:jc w:val="center"/>
        </w:trPr>
        <w:tc>
          <w:tcPr>
            <w:tcW w:w="1076" w:type="dxa"/>
            <w:tcBorders>
              <w:top w:val="double" w:sz="4" w:space="0" w:color="auto"/>
              <w:left w:val="thinThickSmallGap" w:sz="24" w:space="0" w:color="auto"/>
              <w:right w:val="thinThickThinSmallGap" w:sz="24" w:space="0" w:color="auto"/>
            </w:tcBorders>
            <w:vAlign w:val="center"/>
          </w:tcPr>
          <w:p w:rsidR="0066453B" w:rsidRDefault="0066453B" w:rsidP="000C4FF2">
            <w:pPr>
              <w:spacing w:line="360" w:lineRule="auto"/>
              <w:jc w:val="center"/>
              <w:rPr>
                <w:rFonts w:hint="cs"/>
                <w:rtl/>
                <w:lang w:bidi="ar-EG"/>
              </w:rPr>
            </w:pPr>
            <w:r>
              <w:rPr>
                <w:rFonts w:hint="cs"/>
                <w:rtl/>
                <w:lang w:bidi="ar-EG"/>
              </w:rPr>
              <w:t>حب 14</w:t>
            </w:r>
          </w:p>
        </w:tc>
        <w:tc>
          <w:tcPr>
            <w:tcW w:w="1076" w:type="dxa"/>
            <w:tcBorders>
              <w:top w:val="double" w:sz="4" w:space="0" w:color="auto"/>
              <w:left w:val="thinThickThinSmallGap" w:sz="24" w:space="0" w:color="auto"/>
            </w:tcBorders>
            <w:vAlign w:val="center"/>
          </w:tcPr>
          <w:p w:rsidR="0066453B" w:rsidRDefault="0066453B" w:rsidP="000C4FF2">
            <w:pPr>
              <w:spacing w:line="360" w:lineRule="auto"/>
              <w:jc w:val="center"/>
              <w:rPr>
                <w:rFonts w:hint="cs"/>
                <w:rtl/>
                <w:lang w:bidi="ar-EG"/>
              </w:rPr>
            </w:pPr>
            <w:r>
              <w:rPr>
                <w:rFonts w:hint="cs"/>
                <w:rtl/>
                <w:lang w:bidi="ar-EG"/>
              </w:rPr>
              <w:t>1000</w:t>
            </w:r>
          </w:p>
        </w:tc>
        <w:tc>
          <w:tcPr>
            <w:tcW w:w="1076" w:type="dxa"/>
            <w:tcBorders>
              <w:top w:val="double" w:sz="4" w:space="0" w:color="auto"/>
            </w:tcBorders>
            <w:vAlign w:val="center"/>
          </w:tcPr>
          <w:p w:rsidR="0066453B" w:rsidRDefault="0066453B" w:rsidP="000C4FF2">
            <w:pPr>
              <w:spacing w:line="360" w:lineRule="auto"/>
              <w:jc w:val="center"/>
              <w:rPr>
                <w:rFonts w:hint="cs"/>
                <w:rtl/>
                <w:lang w:bidi="ar-EG"/>
              </w:rPr>
            </w:pPr>
            <w:r>
              <w:rPr>
                <w:rFonts w:hint="cs"/>
                <w:rtl/>
                <w:lang w:bidi="ar-EG"/>
              </w:rPr>
              <w:t>10</w:t>
            </w:r>
          </w:p>
        </w:tc>
        <w:tc>
          <w:tcPr>
            <w:tcW w:w="1076" w:type="dxa"/>
            <w:tcBorders>
              <w:top w:val="double" w:sz="4" w:space="0" w:color="auto"/>
            </w:tcBorders>
            <w:vAlign w:val="center"/>
          </w:tcPr>
          <w:p w:rsidR="0066453B" w:rsidRDefault="0066453B" w:rsidP="000C4FF2">
            <w:pPr>
              <w:spacing w:line="360" w:lineRule="auto"/>
              <w:jc w:val="center"/>
              <w:rPr>
                <w:rFonts w:hint="cs"/>
                <w:rtl/>
                <w:lang w:bidi="ar-EG"/>
              </w:rPr>
            </w:pPr>
            <w:r>
              <w:rPr>
                <w:rFonts w:hint="cs"/>
                <w:rtl/>
                <w:lang w:bidi="ar-EG"/>
              </w:rPr>
              <w:t>0</w:t>
            </w:r>
          </w:p>
        </w:tc>
        <w:tc>
          <w:tcPr>
            <w:tcW w:w="1076" w:type="dxa"/>
            <w:tcBorders>
              <w:top w:val="double" w:sz="4" w:space="0" w:color="auto"/>
              <w:right w:val="thinThickThinSmallGap" w:sz="24" w:space="0" w:color="auto"/>
            </w:tcBorders>
            <w:shd w:val="clear" w:color="auto" w:fill="FFC000"/>
            <w:vAlign w:val="center"/>
          </w:tcPr>
          <w:p w:rsidR="0066453B" w:rsidRDefault="0066453B" w:rsidP="000C4FF2">
            <w:pPr>
              <w:spacing w:line="360" w:lineRule="auto"/>
              <w:jc w:val="center"/>
              <w:rPr>
                <w:rFonts w:hint="cs"/>
                <w:rtl/>
                <w:lang w:bidi="ar-EG"/>
              </w:rPr>
            </w:pPr>
            <w:r>
              <w:rPr>
                <w:rFonts w:hint="cs"/>
                <w:rtl/>
                <w:lang w:bidi="ar-EG"/>
              </w:rPr>
              <w:t>990</w:t>
            </w:r>
          </w:p>
        </w:tc>
        <w:tc>
          <w:tcPr>
            <w:tcW w:w="1076" w:type="dxa"/>
            <w:tcBorders>
              <w:top w:val="double" w:sz="4" w:space="0" w:color="auto"/>
            </w:tcBorders>
            <w:vAlign w:val="center"/>
          </w:tcPr>
          <w:p w:rsidR="0066453B" w:rsidRDefault="0066453B" w:rsidP="000C4FF2">
            <w:pPr>
              <w:spacing w:line="360" w:lineRule="auto"/>
              <w:jc w:val="center"/>
              <w:rPr>
                <w:rFonts w:hint="cs"/>
                <w:rtl/>
                <w:lang w:bidi="ar-EG"/>
              </w:rPr>
            </w:pPr>
            <w:r>
              <w:rPr>
                <w:rFonts w:hint="cs"/>
                <w:rtl/>
                <w:lang w:bidi="ar-EG"/>
              </w:rPr>
              <w:t>5</w:t>
            </w:r>
          </w:p>
        </w:tc>
        <w:tc>
          <w:tcPr>
            <w:tcW w:w="1076" w:type="dxa"/>
            <w:tcBorders>
              <w:top w:val="double" w:sz="4" w:space="0" w:color="auto"/>
            </w:tcBorders>
            <w:vAlign w:val="center"/>
          </w:tcPr>
          <w:p w:rsidR="0066453B" w:rsidRDefault="0066453B" w:rsidP="000C4FF2">
            <w:pPr>
              <w:spacing w:line="360" w:lineRule="auto"/>
              <w:jc w:val="center"/>
              <w:rPr>
                <w:rFonts w:hint="cs"/>
                <w:rtl/>
                <w:lang w:bidi="ar-EG"/>
              </w:rPr>
            </w:pPr>
            <w:r>
              <w:rPr>
                <w:rFonts w:hint="cs"/>
                <w:rtl/>
                <w:lang w:bidi="ar-EG"/>
              </w:rPr>
              <w:t>0</w:t>
            </w:r>
          </w:p>
        </w:tc>
        <w:tc>
          <w:tcPr>
            <w:tcW w:w="1168" w:type="dxa"/>
            <w:tcBorders>
              <w:top w:val="double" w:sz="4" w:space="0" w:color="auto"/>
              <w:right w:val="thinThickSmallGap" w:sz="24" w:space="0" w:color="auto"/>
            </w:tcBorders>
            <w:shd w:val="clear" w:color="auto" w:fill="FFC000"/>
            <w:vAlign w:val="center"/>
          </w:tcPr>
          <w:p w:rsidR="0066453B" w:rsidRDefault="0066453B" w:rsidP="000C4FF2">
            <w:pPr>
              <w:spacing w:line="360" w:lineRule="auto"/>
              <w:jc w:val="center"/>
              <w:rPr>
                <w:rFonts w:hint="cs"/>
                <w:rtl/>
                <w:lang w:bidi="ar-EG"/>
              </w:rPr>
            </w:pPr>
            <w:r>
              <w:rPr>
                <w:rFonts w:hint="cs"/>
                <w:rtl/>
                <w:lang w:bidi="ar-EG"/>
              </w:rPr>
              <w:t>985</w:t>
            </w:r>
          </w:p>
        </w:tc>
      </w:tr>
      <w:tr w:rsidR="0066453B" w:rsidTr="00FB0723">
        <w:trPr>
          <w:jc w:val="center"/>
        </w:trPr>
        <w:tc>
          <w:tcPr>
            <w:tcW w:w="1076" w:type="dxa"/>
            <w:tcBorders>
              <w:left w:val="thinThickSmallGap" w:sz="24" w:space="0" w:color="auto"/>
              <w:right w:val="thinThickThinSmallGap" w:sz="24" w:space="0" w:color="auto"/>
            </w:tcBorders>
            <w:vAlign w:val="center"/>
          </w:tcPr>
          <w:p w:rsidR="0066453B" w:rsidRDefault="0066453B" w:rsidP="000C4FF2">
            <w:pPr>
              <w:spacing w:line="360" w:lineRule="auto"/>
              <w:jc w:val="center"/>
              <w:rPr>
                <w:rFonts w:hint="cs"/>
                <w:rtl/>
                <w:lang w:bidi="ar-EG"/>
              </w:rPr>
            </w:pPr>
            <w:r>
              <w:rPr>
                <w:rFonts w:hint="cs"/>
                <w:rtl/>
                <w:lang w:bidi="ar-EG"/>
              </w:rPr>
              <w:t>كورة 40</w:t>
            </w:r>
          </w:p>
        </w:tc>
        <w:tc>
          <w:tcPr>
            <w:tcW w:w="1076" w:type="dxa"/>
            <w:tcBorders>
              <w:left w:val="thinThickThinSmallGap" w:sz="24" w:space="0" w:color="auto"/>
            </w:tcBorders>
            <w:vAlign w:val="center"/>
          </w:tcPr>
          <w:p w:rsidR="0066453B" w:rsidRDefault="0066453B" w:rsidP="000C4FF2">
            <w:pPr>
              <w:spacing w:line="360" w:lineRule="auto"/>
              <w:jc w:val="center"/>
              <w:rPr>
                <w:rFonts w:hint="cs"/>
                <w:rtl/>
                <w:lang w:bidi="ar-EG"/>
              </w:rPr>
            </w:pPr>
            <w:r>
              <w:rPr>
                <w:rFonts w:hint="cs"/>
                <w:rtl/>
                <w:lang w:bidi="ar-EG"/>
              </w:rPr>
              <w:t>0</w:t>
            </w:r>
          </w:p>
        </w:tc>
        <w:tc>
          <w:tcPr>
            <w:tcW w:w="1076" w:type="dxa"/>
            <w:vAlign w:val="center"/>
          </w:tcPr>
          <w:p w:rsidR="0066453B" w:rsidRDefault="0066453B" w:rsidP="000C4FF2">
            <w:pPr>
              <w:spacing w:line="360" w:lineRule="auto"/>
              <w:jc w:val="center"/>
              <w:rPr>
                <w:rFonts w:hint="cs"/>
                <w:rtl/>
                <w:lang w:bidi="ar-EG"/>
              </w:rPr>
            </w:pPr>
            <w:r>
              <w:rPr>
                <w:rFonts w:hint="cs"/>
                <w:rtl/>
                <w:lang w:bidi="ar-EG"/>
              </w:rPr>
              <w:t>2</w:t>
            </w:r>
          </w:p>
        </w:tc>
        <w:tc>
          <w:tcPr>
            <w:tcW w:w="1076" w:type="dxa"/>
            <w:vAlign w:val="center"/>
          </w:tcPr>
          <w:p w:rsidR="0066453B" w:rsidRDefault="0066453B" w:rsidP="000C4FF2">
            <w:pPr>
              <w:spacing w:line="360" w:lineRule="auto"/>
              <w:jc w:val="center"/>
              <w:rPr>
                <w:rFonts w:hint="cs"/>
                <w:rtl/>
                <w:lang w:bidi="ar-EG"/>
              </w:rPr>
            </w:pPr>
            <w:r>
              <w:rPr>
                <w:rFonts w:hint="cs"/>
                <w:rtl/>
                <w:lang w:bidi="ar-EG"/>
              </w:rPr>
              <w:t>2</w:t>
            </w:r>
          </w:p>
        </w:tc>
        <w:tc>
          <w:tcPr>
            <w:tcW w:w="1076" w:type="dxa"/>
            <w:tcBorders>
              <w:right w:val="thinThickThinSmallGap" w:sz="24" w:space="0" w:color="auto"/>
            </w:tcBorders>
            <w:shd w:val="clear" w:color="auto" w:fill="FFC000"/>
            <w:vAlign w:val="center"/>
          </w:tcPr>
          <w:p w:rsidR="0066453B" w:rsidRDefault="0066453B" w:rsidP="000C4FF2">
            <w:pPr>
              <w:spacing w:line="360" w:lineRule="auto"/>
              <w:jc w:val="center"/>
              <w:rPr>
                <w:rFonts w:hint="cs"/>
                <w:rtl/>
                <w:lang w:bidi="ar-EG"/>
              </w:rPr>
            </w:pPr>
            <w:r>
              <w:rPr>
                <w:rFonts w:hint="cs"/>
                <w:rtl/>
                <w:lang w:bidi="ar-EG"/>
              </w:rPr>
              <w:t>0</w:t>
            </w:r>
          </w:p>
        </w:tc>
        <w:tc>
          <w:tcPr>
            <w:tcW w:w="1076" w:type="dxa"/>
            <w:vAlign w:val="center"/>
          </w:tcPr>
          <w:p w:rsidR="0066453B" w:rsidRDefault="0066453B" w:rsidP="000C4FF2">
            <w:pPr>
              <w:spacing w:line="360" w:lineRule="auto"/>
              <w:jc w:val="center"/>
              <w:rPr>
                <w:rFonts w:hint="cs"/>
                <w:rtl/>
                <w:lang w:bidi="ar-EG"/>
              </w:rPr>
            </w:pPr>
            <w:r>
              <w:rPr>
                <w:rFonts w:hint="cs"/>
                <w:rtl/>
                <w:lang w:bidi="ar-EG"/>
              </w:rPr>
              <w:t>5</w:t>
            </w:r>
          </w:p>
        </w:tc>
        <w:tc>
          <w:tcPr>
            <w:tcW w:w="1076" w:type="dxa"/>
            <w:vAlign w:val="center"/>
          </w:tcPr>
          <w:p w:rsidR="0066453B" w:rsidRDefault="0066453B" w:rsidP="000C4FF2">
            <w:pPr>
              <w:spacing w:line="360" w:lineRule="auto"/>
              <w:jc w:val="center"/>
              <w:rPr>
                <w:rFonts w:hint="cs"/>
                <w:rtl/>
                <w:lang w:bidi="ar-EG"/>
              </w:rPr>
            </w:pPr>
            <w:r>
              <w:rPr>
                <w:rFonts w:hint="cs"/>
                <w:rtl/>
                <w:lang w:bidi="ar-EG"/>
              </w:rPr>
              <w:t>5</w:t>
            </w:r>
          </w:p>
        </w:tc>
        <w:tc>
          <w:tcPr>
            <w:tcW w:w="1168" w:type="dxa"/>
            <w:tcBorders>
              <w:right w:val="thinThickSmallGap" w:sz="24" w:space="0" w:color="auto"/>
            </w:tcBorders>
            <w:shd w:val="clear" w:color="auto" w:fill="FFC000"/>
            <w:vAlign w:val="center"/>
          </w:tcPr>
          <w:p w:rsidR="0066453B" w:rsidRDefault="0066453B" w:rsidP="000C4FF2">
            <w:pPr>
              <w:spacing w:line="360" w:lineRule="auto"/>
              <w:jc w:val="center"/>
              <w:rPr>
                <w:rFonts w:hint="cs"/>
                <w:rtl/>
                <w:lang w:bidi="ar-EG"/>
              </w:rPr>
            </w:pPr>
            <w:r>
              <w:rPr>
                <w:rFonts w:hint="cs"/>
                <w:rtl/>
                <w:lang w:bidi="ar-EG"/>
              </w:rPr>
              <w:t>0</w:t>
            </w:r>
          </w:p>
        </w:tc>
      </w:tr>
      <w:tr w:rsidR="0066453B" w:rsidTr="00FB0723">
        <w:trPr>
          <w:jc w:val="center"/>
        </w:trPr>
        <w:tc>
          <w:tcPr>
            <w:tcW w:w="1076" w:type="dxa"/>
            <w:tcBorders>
              <w:left w:val="thinThickSmallGap" w:sz="24" w:space="0" w:color="auto"/>
              <w:bottom w:val="thinThickSmallGap" w:sz="24" w:space="0" w:color="auto"/>
              <w:right w:val="thinThickThinSmallGap" w:sz="24" w:space="0" w:color="auto"/>
            </w:tcBorders>
            <w:vAlign w:val="center"/>
          </w:tcPr>
          <w:p w:rsidR="0066453B" w:rsidRDefault="0066453B" w:rsidP="000C4FF2">
            <w:pPr>
              <w:spacing w:line="360" w:lineRule="auto"/>
              <w:jc w:val="center"/>
              <w:rPr>
                <w:rFonts w:hint="cs"/>
                <w:rtl/>
                <w:lang w:bidi="ar-EG"/>
              </w:rPr>
            </w:pPr>
            <w:r>
              <w:rPr>
                <w:rFonts w:hint="cs"/>
                <w:rtl/>
                <w:lang w:bidi="ar-EG"/>
              </w:rPr>
              <w:t>لوزة</w:t>
            </w:r>
          </w:p>
        </w:tc>
        <w:tc>
          <w:tcPr>
            <w:tcW w:w="1076" w:type="dxa"/>
            <w:tcBorders>
              <w:left w:val="thinThickThinSmallGap" w:sz="24" w:space="0" w:color="auto"/>
              <w:bottom w:val="thinThickSmallGap" w:sz="24" w:space="0" w:color="auto"/>
            </w:tcBorders>
            <w:vAlign w:val="center"/>
          </w:tcPr>
          <w:p w:rsidR="0066453B" w:rsidRDefault="0066453B" w:rsidP="000C4FF2">
            <w:pPr>
              <w:spacing w:line="360" w:lineRule="auto"/>
              <w:jc w:val="center"/>
              <w:rPr>
                <w:rFonts w:hint="cs"/>
                <w:rtl/>
                <w:lang w:bidi="ar-EG"/>
              </w:rPr>
            </w:pPr>
            <w:r>
              <w:rPr>
                <w:rFonts w:hint="cs"/>
                <w:rtl/>
                <w:lang w:bidi="ar-EG"/>
              </w:rPr>
              <w:t>100</w:t>
            </w:r>
          </w:p>
        </w:tc>
        <w:tc>
          <w:tcPr>
            <w:tcW w:w="1076" w:type="dxa"/>
            <w:tcBorders>
              <w:bottom w:val="thinThickSmallGap" w:sz="24" w:space="0" w:color="auto"/>
            </w:tcBorders>
            <w:vAlign w:val="center"/>
          </w:tcPr>
          <w:p w:rsidR="0066453B" w:rsidRDefault="0066453B" w:rsidP="000C4FF2">
            <w:pPr>
              <w:spacing w:line="360" w:lineRule="auto"/>
              <w:jc w:val="center"/>
              <w:rPr>
                <w:rFonts w:hint="cs"/>
                <w:rtl/>
                <w:lang w:bidi="ar-EG"/>
              </w:rPr>
            </w:pPr>
            <w:r>
              <w:rPr>
                <w:rFonts w:hint="cs"/>
                <w:rtl/>
                <w:lang w:bidi="ar-EG"/>
              </w:rPr>
              <w:t>200</w:t>
            </w:r>
          </w:p>
        </w:tc>
        <w:tc>
          <w:tcPr>
            <w:tcW w:w="1076" w:type="dxa"/>
            <w:tcBorders>
              <w:bottom w:val="thinThickSmallGap" w:sz="24" w:space="0" w:color="auto"/>
            </w:tcBorders>
            <w:vAlign w:val="center"/>
          </w:tcPr>
          <w:p w:rsidR="0066453B" w:rsidRDefault="0066453B" w:rsidP="000C4FF2">
            <w:pPr>
              <w:spacing w:line="360" w:lineRule="auto"/>
              <w:jc w:val="center"/>
              <w:rPr>
                <w:rFonts w:hint="cs"/>
                <w:rtl/>
                <w:lang w:bidi="ar-EG"/>
              </w:rPr>
            </w:pPr>
            <w:r>
              <w:rPr>
                <w:rFonts w:hint="cs"/>
                <w:rtl/>
                <w:lang w:bidi="ar-EG"/>
              </w:rPr>
              <w:t>100</w:t>
            </w:r>
          </w:p>
        </w:tc>
        <w:tc>
          <w:tcPr>
            <w:tcW w:w="1076" w:type="dxa"/>
            <w:tcBorders>
              <w:bottom w:val="thinThickSmallGap" w:sz="24" w:space="0" w:color="auto"/>
              <w:right w:val="thinThickThinSmallGap" w:sz="24" w:space="0" w:color="auto"/>
            </w:tcBorders>
            <w:shd w:val="clear" w:color="auto" w:fill="FFC000"/>
            <w:vAlign w:val="center"/>
          </w:tcPr>
          <w:p w:rsidR="0066453B" w:rsidRDefault="0066453B" w:rsidP="000C4FF2">
            <w:pPr>
              <w:spacing w:line="360" w:lineRule="auto"/>
              <w:jc w:val="center"/>
              <w:rPr>
                <w:rFonts w:hint="cs"/>
                <w:rtl/>
                <w:lang w:bidi="ar-EG"/>
              </w:rPr>
            </w:pPr>
            <w:r>
              <w:rPr>
                <w:rFonts w:hint="cs"/>
                <w:rtl/>
                <w:lang w:bidi="ar-EG"/>
              </w:rPr>
              <w:t>0</w:t>
            </w:r>
          </w:p>
        </w:tc>
        <w:tc>
          <w:tcPr>
            <w:tcW w:w="1076" w:type="dxa"/>
            <w:tcBorders>
              <w:bottom w:val="thinThickSmallGap" w:sz="24" w:space="0" w:color="auto"/>
            </w:tcBorders>
            <w:vAlign w:val="center"/>
          </w:tcPr>
          <w:p w:rsidR="0066453B" w:rsidRDefault="0066453B" w:rsidP="000C4FF2">
            <w:pPr>
              <w:spacing w:line="360" w:lineRule="auto"/>
              <w:jc w:val="center"/>
              <w:rPr>
                <w:rFonts w:hint="cs"/>
                <w:rtl/>
                <w:lang w:bidi="ar-EG"/>
              </w:rPr>
            </w:pPr>
            <w:r>
              <w:rPr>
                <w:rFonts w:hint="cs"/>
                <w:rtl/>
                <w:lang w:bidi="ar-EG"/>
              </w:rPr>
              <w:t>100</w:t>
            </w:r>
          </w:p>
        </w:tc>
        <w:tc>
          <w:tcPr>
            <w:tcW w:w="1076" w:type="dxa"/>
            <w:tcBorders>
              <w:bottom w:val="thinThickSmallGap" w:sz="24" w:space="0" w:color="auto"/>
            </w:tcBorders>
            <w:vAlign w:val="center"/>
          </w:tcPr>
          <w:p w:rsidR="0066453B" w:rsidRDefault="0066453B" w:rsidP="000C4FF2">
            <w:pPr>
              <w:spacing w:line="360" w:lineRule="auto"/>
              <w:jc w:val="center"/>
              <w:rPr>
                <w:rFonts w:hint="cs"/>
                <w:rtl/>
                <w:lang w:bidi="ar-EG"/>
              </w:rPr>
            </w:pPr>
            <w:r>
              <w:rPr>
                <w:rFonts w:hint="cs"/>
                <w:rtl/>
                <w:lang w:bidi="ar-EG"/>
              </w:rPr>
              <w:t>100</w:t>
            </w:r>
          </w:p>
        </w:tc>
        <w:tc>
          <w:tcPr>
            <w:tcW w:w="1168" w:type="dxa"/>
            <w:tcBorders>
              <w:bottom w:val="thinThickSmallGap" w:sz="24" w:space="0" w:color="auto"/>
              <w:right w:val="thinThickSmallGap" w:sz="24" w:space="0" w:color="auto"/>
            </w:tcBorders>
            <w:shd w:val="clear" w:color="auto" w:fill="FFC000"/>
            <w:vAlign w:val="center"/>
          </w:tcPr>
          <w:p w:rsidR="0066453B" w:rsidRDefault="0066453B" w:rsidP="000C4FF2">
            <w:pPr>
              <w:spacing w:line="360" w:lineRule="auto"/>
              <w:jc w:val="center"/>
              <w:rPr>
                <w:rFonts w:hint="cs"/>
                <w:rtl/>
                <w:lang w:bidi="ar-EG"/>
              </w:rPr>
            </w:pPr>
            <w:r>
              <w:rPr>
                <w:rFonts w:hint="cs"/>
                <w:rtl/>
                <w:lang w:bidi="ar-EG"/>
              </w:rPr>
              <w:t>0</w:t>
            </w:r>
          </w:p>
        </w:tc>
      </w:tr>
    </w:tbl>
    <w:p w:rsidR="00C36DB8" w:rsidRDefault="00C36DB8" w:rsidP="000C4FF2">
      <w:pPr>
        <w:spacing w:line="360" w:lineRule="auto"/>
        <w:rPr>
          <w:rtl/>
          <w:lang w:bidi="ar-EG"/>
        </w:rPr>
      </w:pPr>
    </w:p>
    <w:p w:rsidR="0066453B" w:rsidRDefault="0066453B" w:rsidP="000C4FF2">
      <w:pPr>
        <w:spacing w:line="360" w:lineRule="auto"/>
        <w:rPr>
          <w:rFonts w:hint="cs"/>
          <w:rtl/>
          <w:lang w:bidi="ar-EG"/>
        </w:rPr>
      </w:pPr>
      <w:r>
        <w:rPr>
          <w:rFonts w:hint="cs"/>
          <w:rtl/>
          <w:lang w:bidi="ar-EG"/>
        </w:rPr>
        <w:t>وهكذا لغاية أخر السنة</w:t>
      </w:r>
    </w:p>
    <w:p w:rsidR="00FB0723" w:rsidRDefault="00FB0723" w:rsidP="000C4FF2">
      <w:pPr>
        <w:spacing w:line="360" w:lineRule="auto"/>
        <w:rPr>
          <w:rtl/>
          <w:lang w:bidi="ar-EG"/>
        </w:rPr>
      </w:pPr>
    </w:p>
    <w:p w:rsidR="00FB0723" w:rsidRDefault="00FB0723" w:rsidP="000C4FF2">
      <w:pPr>
        <w:spacing w:line="360" w:lineRule="auto"/>
        <w:rPr>
          <w:rtl/>
          <w:lang w:bidi="ar-EG"/>
        </w:rPr>
      </w:pPr>
    </w:p>
    <w:p w:rsidR="0066453B" w:rsidRPr="00FB0723" w:rsidRDefault="00FB0723" w:rsidP="000C4FF2">
      <w:pPr>
        <w:spacing w:line="360" w:lineRule="auto"/>
        <w:rPr>
          <w:rFonts w:hint="cs"/>
          <w:b/>
          <w:bCs/>
          <w:sz w:val="24"/>
          <w:szCs w:val="24"/>
          <w:u w:val="double"/>
          <w:rtl/>
          <w:lang w:bidi="ar-EG"/>
        </w:rPr>
      </w:pPr>
      <w:r w:rsidRPr="00FB0723">
        <w:rPr>
          <w:rFonts w:hint="cs"/>
          <w:b/>
          <w:bCs/>
          <w:sz w:val="24"/>
          <w:szCs w:val="24"/>
          <w:u w:val="double"/>
          <w:rtl/>
          <w:lang w:bidi="ar-EG"/>
        </w:rPr>
        <w:t>الشرح</w:t>
      </w:r>
    </w:p>
    <w:p w:rsidR="000C4FF2" w:rsidRPr="00FB0723" w:rsidRDefault="0066453B" w:rsidP="000C4FF2">
      <w:pPr>
        <w:pStyle w:val="ListParagraph"/>
        <w:numPr>
          <w:ilvl w:val="0"/>
          <w:numId w:val="2"/>
        </w:numPr>
        <w:spacing w:line="360" w:lineRule="auto"/>
        <w:ind w:left="424"/>
        <w:rPr>
          <w:lang w:bidi="ar-EG"/>
        </w:rPr>
      </w:pPr>
      <w:r w:rsidRPr="00FB0723">
        <w:rPr>
          <w:rFonts w:hint="cs"/>
          <w:rtl/>
          <w:lang w:bidi="ar-EG"/>
        </w:rPr>
        <w:t xml:space="preserve">موديل الحب </w:t>
      </w:r>
    </w:p>
    <w:p w:rsidR="0066453B" w:rsidRPr="00FB0723" w:rsidRDefault="000C4FF2" w:rsidP="000C4FF2">
      <w:pPr>
        <w:pStyle w:val="ListParagraph"/>
        <w:numPr>
          <w:ilvl w:val="1"/>
          <w:numId w:val="2"/>
        </w:numPr>
        <w:spacing w:line="360" w:lineRule="auto"/>
        <w:ind w:left="849"/>
        <w:rPr>
          <w:lang w:bidi="ar-EG"/>
        </w:rPr>
      </w:pPr>
      <w:r w:rsidRPr="00FB0723">
        <w:rPr>
          <w:rFonts w:hint="cs"/>
          <w:rtl/>
          <w:lang w:bidi="ar-EG"/>
        </w:rPr>
        <w:t xml:space="preserve">فى يناير </w:t>
      </w:r>
      <w:r w:rsidR="0066453B" w:rsidRPr="00FB0723">
        <w:rPr>
          <w:rFonts w:hint="cs"/>
          <w:rtl/>
          <w:lang w:bidi="ar-EG"/>
        </w:rPr>
        <w:t>خطة بيعه 10 ورصيده فى المخزن 1000 فذلك ليس محتاج إنتاج وينقص الرصيد يبقى 990</w:t>
      </w:r>
      <w:r w:rsidRPr="00FB0723">
        <w:rPr>
          <w:rFonts w:hint="cs"/>
          <w:rtl/>
          <w:lang w:bidi="ar-EG"/>
        </w:rPr>
        <w:t xml:space="preserve"> نبتدى به شهر فبراير</w:t>
      </w:r>
    </w:p>
    <w:p w:rsidR="000C4FF2" w:rsidRPr="00FB0723" w:rsidRDefault="000C4FF2" w:rsidP="000C4FF2">
      <w:pPr>
        <w:pStyle w:val="ListParagraph"/>
        <w:numPr>
          <w:ilvl w:val="1"/>
          <w:numId w:val="2"/>
        </w:numPr>
        <w:spacing w:line="360" w:lineRule="auto"/>
        <w:ind w:left="849"/>
        <w:rPr>
          <w:rFonts w:hint="cs"/>
          <w:lang w:bidi="ar-EG"/>
        </w:rPr>
      </w:pPr>
      <w:r w:rsidRPr="00FB0723">
        <w:rPr>
          <w:rFonts w:hint="cs"/>
          <w:rtl/>
          <w:lang w:bidi="ar-EG"/>
        </w:rPr>
        <w:t xml:space="preserve">فى فبراير خطة بيعه </w:t>
      </w:r>
      <w:bookmarkStart w:id="0" w:name="_GoBack"/>
      <w:bookmarkEnd w:id="0"/>
      <w:r w:rsidRPr="00FB0723">
        <w:rPr>
          <w:rFonts w:hint="cs"/>
          <w:rtl/>
          <w:lang w:bidi="ar-EG"/>
        </w:rPr>
        <w:t>5 ورصيده فى المخزن أصبح 990 فلذلك مازال ليس محتاجين إنتاج وينقص من الرصيد ويبقى 985 نبتدى به شهر مارس</w:t>
      </w:r>
    </w:p>
    <w:p w:rsidR="000C4FF2" w:rsidRPr="00FB0723" w:rsidRDefault="000C4FF2" w:rsidP="000C4FF2">
      <w:pPr>
        <w:pStyle w:val="ListParagraph"/>
        <w:numPr>
          <w:ilvl w:val="0"/>
          <w:numId w:val="2"/>
        </w:numPr>
        <w:spacing w:line="360" w:lineRule="auto"/>
        <w:ind w:left="424"/>
        <w:rPr>
          <w:lang w:bidi="ar-EG"/>
        </w:rPr>
      </w:pPr>
      <w:r w:rsidRPr="00FB0723">
        <w:rPr>
          <w:rFonts w:hint="cs"/>
          <w:rtl/>
          <w:lang w:bidi="ar-EG"/>
        </w:rPr>
        <w:t xml:space="preserve">موديل </w:t>
      </w:r>
      <w:r w:rsidR="0066453B" w:rsidRPr="00FB0723">
        <w:rPr>
          <w:rFonts w:hint="cs"/>
          <w:rtl/>
          <w:lang w:bidi="ar-EG"/>
        </w:rPr>
        <w:t xml:space="preserve">الكورة </w:t>
      </w:r>
    </w:p>
    <w:p w:rsidR="0066453B" w:rsidRPr="00FB0723" w:rsidRDefault="000C4FF2" w:rsidP="000C4FF2">
      <w:pPr>
        <w:pStyle w:val="ListParagraph"/>
        <w:numPr>
          <w:ilvl w:val="1"/>
          <w:numId w:val="2"/>
        </w:numPr>
        <w:spacing w:line="360" w:lineRule="auto"/>
        <w:ind w:left="845" w:hanging="357"/>
        <w:rPr>
          <w:lang w:bidi="ar-EG"/>
        </w:rPr>
      </w:pPr>
      <w:r w:rsidRPr="00FB0723">
        <w:rPr>
          <w:rFonts w:hint="cs"/>
          <w:rtl/>
          <w:lang w:bidi="ar-EG"/>
        </w:rPr>
        <w:t xml:space="preserve">فى يناير </w:t>
      </w:r>
      <w:r w:rsidR="0066453B" w:rsidRPr="00FB0723">
        <w:rPr>
          <w:rFonts w:hint="cs"/>
          <w:rtl/>
          <w:lang w:bidi="ar-EG"/>
        </w:rPr>
        <w:t>خطة بيعه 2 ورصيده فى المخزن 0 فذلك محتاج إنتاج له 2 ورصيده مازال 0</w:t>
      </w:r>
      <w:r w:rsidRPr="00FB0723">
        <w:rPr>
          <w:rFonts w:hint="cs"/>
          <w:rtl/>
          <w:lang w:bidi="ar-EG"/>
        </w:rPr>
        <w:t xml:space="preserve"> </w:t>
      </w:r>
      <w:r w:rsidRPr="00FB0723">
        <w:rPr>
          <w:rFonts w:hint="cs"/>
          <w:rtl/>
          <w:lang w:bidi="ar-EG"/>
        </w:rPr>
        <w:t>نبتدى به شهر فبراير</w:t>
      </w:r>
    </w:p>
    <w:p w:rsidR="000C4FF2" w:rsidRPr="00FB0723" w:rsidRDefault="000C4FF2" w:rsidP="000C4FF2">
      <w:pPr>
        <w:pStyle w:val="ListParagraph"/>
        <w:numPr>
          <w:ilvl w:val="1"/>
          <w:numId w:val="2"/>
        </w:numPr>
        <w:spacing w:line="360" w:lineRule="auto"/>
        <w:ind w:left="845" w:hanging="357"/>
        <w:rPr>
          <w:rFonts w:hint="cs"/>
          <w:lang w:bidi="ar-EG"/>
        </w:rPr>
      </w:pPr>
      <w:r w:rsidRPr="00FB0723">
        <w:rPr>
          <w:rFonts w:hint="cs"/>
          <w:rtl/>
          <w:lang w:bidi="ar-EG"/>
        </w:rPr>
        <w:t xml:space="preserve">فى فبراير خطة بيعه 5 ورصيده فى المخزن </w:t>
      </w:r>
      <w:r w:rsidRPr="00FB0723">
        <w:rPr>
          <w:rFonts w:hint="cs"/>
          <w:rtl/>
          <w:lang w:bidi="ar-EG"/>
        </w:rPr>
        <w:t xml:space="preserve">مازال </w:t>
      </w:r>
      <w:r w:rsidRPr="00FB0723">
        <w:rPr>
          <w:rFonts w:hint="cs"/>
          <w:rtl/>
          <w:lang w:bidi="ar-EG"/>
        </w:rPr>
        <w:t xml:space="preserve">0 فذلك محتاج إنتاج له </w:t>
      </w:r>
      <w:r w:rsidRPr="00FB0723">
        <w:rPr>
          <w:rFonts w:hint="cs"/>
          <w:rtl/>
          <w:lang w:bidi="ar-EG"/>
        </w:rPr>
        <w:t xml:space="preserve">5 </w:t>
      </w:r>
      <w:r w:rsidRPr="00FB0723">
        <w:rPr>
          <w:rFonts w:hint="cs"/>
          <w:rtl/>
          <w:lang w:bidi="ar-EG"/>
        </w:rPr>
        <w:t>ورصيده مازال 0 نبتدى به شهر مارس</w:t>
      </w:r>
    </w:p>
    <w:p w:rsidR="000C4FF2" w:rsidRPr="00FB0723" w:rsidRDefault="000C4FF2" w:rsidP="000C4FF2">
      <w:pPr>
        <w:pStyle w:val="ListParagraph"/>
        <w:numPr>
          <w:ilvl w:val="0"/>
          <w:numId w:val="2"/>
        </w:numPr>
        <w:spacing w:line="360" w:lineRule="auto"/>
        <w:ind w:left="424"/>
        <w:rPr>
          <w:lang w:bidi="ar-EG"/>
        </w:rPr>
      </w:pPr>
      <w:r w:rsidRPr="00FB0723">
        <w:rPr>
          <w:rFonts w:hint="cs"/>
          <w:rtl/>
          <w:lang w:bidi="ar-EG"/>
        </w:rPr>
        <w:t>موديل</w:t>
      </w:r>
      <w:r w:rsidR="0066453B" w:rsidRPr="00FB0723">
        <w:rPr>
          <w:rFonts w:hint="cs"/>
          <w:rtl/>
          <w:lang w:bidi="ar-EG"/>
        </w:rPr>
        <w:t xml:space="preserve"> </w:t>
      </w:r>
      <w:r w:rsidR="0066453B" w:rsidRPr="00FB0723">
        <w:rPr>
          <w:rFonts w:hint="cs"/>
          <w:rtl/>
          <w:lang w:bidi="ar-EG"/>
        </w:rPr>
        <w:t xml:space="preserve">اللوزة </w:t>
      </w:r>
    </w:p>
    <w:p w:rsidR="0066453B" w:rsidRPr="00FB0723" w:rsidRDefault="000C4FF2" w:rsidP="000C4FF2">
      <w:pPr>
        <w:pStyle w:val="ListParagraph"/>
        <w:numPr>
          <w:ilvl w:val="1"/>
          <w:numId w:val="2"/>
        </w:numPr>
        <w:spacing w:line="360" w:lineRule="auto"/>
        <w:ind w:left="845" w:hanging="357"/>
        <w:rPr>
          <w:lang w:bidi="ar-EG"/>
        </w:rPr>
      </w:pPr>
      <w:r w:rsidRPr="00FB0723">
        <w:rPr>
          <w:rFonts w:hint="cs"/>
          <w:rtl/>
          <w:lang w:bidi="ar-EG"/>
        </w:rPr>
        <w:t xml:space="preserve">فى يناير </w:t>
      </w:r>
      <w:r w:rsidR="0066453B" w:rsidRPr="00FB0723">
        <w:rPr>
          <w:rFonts w:hint="cs"/>
          <w:rtl/>
          <w:lang w:bidi="ar-EG"/>
        </w:rPr>
        <w:t>خطة بيعه 200 ورصيده فى المخزن 100 فذلك محتاج إنتاج له 100 ورصيده يصبح 0</w:t>
      </w:r>
      <w:r w:rsidRPr="00FB0723">
        <w:rPr>
          <w:rFonts w:hint="cs"/>
          <w:rtl/>
          <w:lang w:bidi="ar-EG"/>
        </w:rPr>
        <w:t xml:space="preserve"> </w:t>
      </w:r>
      <w:r w:rsidRPr="00FB0723">
        <w:rPr>
          <w:rFonts w:hint="cs"/>
          <w:rtl/>
          <w:lang w:bidi="ar-EG"/>
        </w:rPr>
        <w:t>نبتدى به شهر فبراير</w:t>
      </w:r>
    </w:p>
    <w:p w:rsidR="000C4FF2" w:rsidRPr="00FB0723" w:rsidRDefault="000C4FF2" w:rsidP="00FB0723">
      <w:pPr>
        <w:pStyle w:val="ListParagraph"/>
        <w:numPr>
          <w:ilvl w:val="1"/>
          <w:numId w:val="2"/>
        </w:numPr>
        <w:spacing w:line="360" w:lineRule="auto"/>
        <w:ind w:left="845" w:hanging="357"/>
        <w:rPr>
          <w:rFonts w:hint="cs"/>
          <w:lang w:bidi="ar-EG"/>
        </w:rPr>
      </w:pPr>
      <w:r w:rsidRPr="00FB0723">
        <w:rPr>
          <w:rFonts w:hint="cs"/>
          <w:rtl/>
          <w:lang w:bidi="ar-EG"/>
        </w:rPr>
        <w:t>فى فبراير خطة بيعه</w:t>
      </w:r>
      <w:r w:rsidR="00FB0723" w:rsidRPr="00FB0723">
        <w:rPr>
          <w:rFonts w:hint="cs"/>
          <w:rtl/>
          <w:lang w:bidi="ar-EG"/>
        </w:rPr>
        <w:t xml:space="preserve"> 100</w:t>
      </w:r>
      <w:r w:rsidRPr="00FB0723">
        <w:rPr>
          <w:rFonts w:hint="cs"/>
          <w:rtl/>
          <w:lang w:bidi="ar-EG"/>
        </w:rPr>
        <w:t xml:space="preserve"> ورصيده فى المخزن </w:t>
      </w:r>
      <w:r w:rsidR="00FB0723" w:rsidRPr="00FB0723">
        <w:rPr>
          <w:rFonts w:hint="cs"/>
          <w:rtl/>
          <w:lang w:bidi="ar-EG"/>
        </w:rPr>
        <w:t>أصبح</w:t>
      </w:r>
      <w:r w:rsidRPr="00FB0723">
        <w:rPr>
          <w:rFonts w:hint="cs"/>
          <w:rtl/>
          <w:lang w:bidi="ar-EG"/>
        </w:rPr>
        <w:t xml:space="preserve"> 0 فذلك محتاج إنتاج له</w:t>
      </w:r>
      <w:r w:rsidR="00FB0723" w:rsidRPr="00FB0723">
        <w:rPr>
          <w:rFonts w:hint="cs"/>
          <w:rtl/>
          <w:lang w:bidi="ar-EG"/>
        </w:rPr>
        <w:t xml:space="preserve"> 100 </w:t>
      </w:r>
      <w:r w:rsidRPr="00FB0723">
        <w:rPr>
          <w:rFonts w:hint="cs"/>
          <w:rtl/>
          <w:lang w:bidi="ar-EG"/>
        </w:rPr>
        <w:t>ورصيده مازال 0 نبتدى به شهر مارس</w:t>
      </w:r>
    </w:p>
    <w:sectPr w:rsidR="000C4FF2" w:rsidRPr="00FB0723" w:rsidSect="00C36DB8">
      <w:pgSz w:w="11906" w:h="16838"/>
      <w:pgMar w:top="567" w:right="567" w:bottom="567" w:left="567" w:header="709" w:footer="709" w:gutter="0"/>
      <w:pgBorders w:offsetFrom="page">
        <w:top w:val="classicalWave" w:sz="7" w:space="10" w:color="auto"/>
        <w:left w:val="classicalWave" w:sz="7" w:space="10" w:color="auto"/>
        <w:bottom w:val="classicalWave" w:sz="7" w:space="10" w:color="auto"/>
        <w:right w:val="classicalWave" w:sz="7" w:space="10" w:color="auto"/>
      </w:pgBorders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5AC48DF"/>
    <w:multiLevelType w:val="hybridMultilevel"/>
    <w:tmpl w:val="D55A6FB6"/>
    <w:lvl w:ilvl="0" w:tplc="CB90ED6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3974759"/>
    <w:multiLevelType w:val="hybridMultilevel"/>
    <w:tmpl w:val="E7F66D88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6DB8"/>
    <w:rsid w:val="000C4FF2"/>
    <w:rsid w:val="00500122"/>
    <w:rsid w:val="0066453B"/>
    <w:rsid w:val="006817E2"/>
    <w:rsid w:val="00C36DB8"/>
    <w:rsid w:val="00D544E0"/>
    <w:rsid w:val="00FB07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A7A020C"/>
  <w15:chartTrackingRefBased/>
  <w15:docId w15:val="{7992E008-2EEA-418F-821F-032D409E6F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36DB8"/>
    <w:pPr>
      <w:ind w:left="720"/>
      <w:contextualSpacing/>
    </w:pPr>
  </w:style>
  <w:style w:type="table" w:styleId="TableGrid">
    <w:name w:val="Table Grid"/>
    <w:basedOn w:val="TableNormal"/>
    <w:uiPriority w:val="39"/>
    <w:rsid w:val="00C36D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142</Words>
  <Characters>813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Wael Mohamed Ali Saad</dc:creator>
  <cp:keywords/>
  <dc:description/>
  <cp:lastModifiedBy>Wael Mohamed Ali Saad</cp:lastModifiedBy>
  <cp:revision>2</cp:revision>
  <dcterms:created xsi:type="dcterms:W3CDTF">2019-09-02T05:57:00Z</dcterms:created>
  <dcterms:modified xsi:type="dcterms:W3CDTF">2019-09-02T07:38:00Z</dcterms:modified>
</cp:coreProperties>
</file>