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358" w:rsidRDefault="00E50EE2">
      <w:r>
        <w:rPr>
          <w:noProof/>
        </w:rPr>
        <w:drawing>
          <wp:inline distT="0" distB="0" distL="0" distR="0" wp14:anchorId="21DF98A3" wp14:editId="19EF644F">
            <wp:extent cx="5438775" cy="3058052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42525" cy="3060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766" w:rsidRDefault="00E72766">
      <w:bookmarkStart w:id="0" w:name="_GoBack"/>
      <w:r>
        <w:rPr>
          <w:noProof/>
        </w:rPr>
        <w:drawing>
          <wp:inline distT="0" distB="0" distL="0" distR="0" wp14:anchorId="344B8F5E" wp14:editId="681588F0">
            <wp:extent cx="5486400" cy="3084830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8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7276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EE2"/>
    <w:rsid w:val="00347358"/>
    <w:rsid w:val="00E50EE2"/>
    <w:rsid w:val="00E72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40A5B9"/>
  <w15:chartTrackingRefBased/>
  <w15:docId w15:val="{6EA51DE8-F738-4622-A218-2A6D1BDF5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>Banque Misr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Hares Kamel Yousif ElSagher</dc:creator>
  <cp:keywords/>
  <dc:description/>
  <cp:lastModifiedBy>Hares Kamel Yousif ElSagher</cp:lastModifiedBy>
  <cp:revision>2</cp:revision>
  <dcterms:created xsi:type="dcterms:W3CDTF">2020-10-26T08:23:00Z</dcterms:created>
  <dcterms:modified xsi:type="dcterms:W3CDTF">2020-10-26T08:26:00Z</dcterms:modified>
</cp:coreProperties>
</file>