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B8F" w:rsidRPr="00657687" w:rsidRDefault="000E3B8F" w:rsidP="000E3B8F">
      <w:pPr>
        <w:widowControl w:val="0"/>
        <w:spacing w:before="0"/>
        <w:ind w:firstLine="567"/>
        <w:jc w:val="both"/>
        <w:rPr>
          <w:sz w:val="36"/>
          <w:rtl/>
        </w:rPr>
      </w:pPr>
      <w:r w:rsidRPr="00657687">
        <w:rPr>
          <w:rFonts w:hint="cs"/>
          <w:sz w:val="36"/>
          <w:rtl/>
        </w:rPr>
        <w:t>فإنَّ التكاليف الشرعيَّة جاءت في حدود طاقتنا، ولم تكلفنا بما يُعجِزنا، بل قامت على التيسير والتخفيف، ورفع الحرج عن</w:t>
      </w:r>
      <w:bookmarkStart w:id="0" w:name="_GoBack"/>
      <w:bookmarkEnd w:id="0"/>
      <w:r w:rsidRPr="00657687">
        <w:rPr>
          <w:rFonts w:hint="cs"/>
          <w:sz w:val="36"/>
          <w:rtl/>
        </w:rPr>
        <w:t xml:space="preserve"> المكلّفين، والأصل في ذلك قوله الله تعالى: </w:t>
      </w:r>
      <w:r w:rsidRPr="00657687">
        <w:rPr>
          <w:rFonts w:ascii="ATraditional Arabic" w:hAnsi="ATraditional Arabic" w:cs="ATraditional Arabic"/>
          <w:sz w:val="36"/>
          <w:rtl/>
        </w:rPr>
        <w:t>﴿</w:t>
      </w:r>
      <w:bookmarkStart w:id="1" w:name="الآية_01"/>
      <w:bookmarkEnd w:id="1"/>
      <w:permStart w:id="586164220" w:edGrp="everyone"/>
      <w:permEnd w:id="586164220"/>
      <w:r w:rsidRPr="00657687">
        <w:rPr>
          <w:rFonts w:cs="KFGQPC HAFS Uthmanic Script"/>
          <w:sz w:val="36"/>
          <w:rtl/>
        </w:rPr>
        <w:t xml:space="preserve">لَا يُكَلِّفُ </w:t>
      </w:r>
      <w:proofErr w:type="spellStart"/>
      <w:r w:rsidRPr="00657687">
        <w:rPr>
          <w:rFonts w:cs="KFGQPC HAFS Uthmanic Script" w:hint="cs"/>
          <w:sz w:val="36"/>
          <w:rtl/>
        </w:rPr>
        <w:t>ٱللَّهُ</w:t>
      </w:r>
      <w:proofErr w:type="spellEnd"/>
      <w:r w:rsidRPr="00657687">
        <w:rPr>
          <w:rFonts w:cs="KFGQPC HAFS Uthmanic Script"/>
          <w:sz w:val="36"/>
          <w:rtl/>
        </w:rPr>
        <w:t xml:space="preserve"> </w:t>
      </w:r>
      <w:proofErr w:type="spellStart"/>
      <w:r w:rsidRPr="00657687">
        <w:rPr>
          <w:rFonts w:cs="KFGQPC HAFS Uthmanic Script"/>
          <w:sz w:val="36"/>
          <w:rtl/>
        </w:rPr>
        <w:t>نَف</w:t>
      </w:r>
      <w:r w:rsidRPr="00657687">
        <w:rPr>
          <w:rFonts w:ascii="Arial Unicode MS" w:hAnsi="Arial Unicode MS" w:cs="KFGQPC HAFS Uthmanic Script" w:hint="cs"/>
          <w:sz w:val="36"/>
          <w:rtl/>
        </w:rPr>
        <w:t>ۡ</w:t>
      </w:r>
      <w:r w:rsidRPr="00657687">
        <w:rPr>
          <w:rFonts w:cs="KFGQPC HAFS Uthmanic Script" w:hint="cs"/>
          <w:sz w:val="36"/>
          <w:rtl/>
        </w:rPr>
        <w:t>سًا</w:t>
      </w:r>
      <w:proofErr w:type="spellEnd"/>
      <w:r w:rsidRPr="00657687">
        <w:rPr>
          <w:rFonts w:cs="KFGQPC HAFS Uthmanic Script"/>
          <w:sz w:val="36"/>
          <w:rtl/>
        </w:rPr>
        <w:t xml:space="preserve"> </w:t>
      </w:r>
      <w:r w:rsidRPr="00657687">
        <w:rPr>
          <w:rFonts w:cs="KFGQPC HAFS Uthmanic Script" w:hint="cs"/>
          <w:sz w:val="36"/>
          <w:rtl/>
        </w:rPr>
        <w:t>إِلَّا</w:t>
      </w:r>
      <w:r w:rsidRPr="00657687">
        <w:rPr>
          <w:rFonts w:cs="KFGQPC HAFS Uthmanic Script"/>
          <w:sz w:val="36"/>
          <w:rtl/>
        </w:rPr>
        <w:t xml:space="preserve"> </w:t>
      </w:r>
      <w:proofErr w:type="spellStart"/>
      <w:r w:rsidRPr="00657687">
        <w:rPr>
          <w:rFonts w:cs="KFGQPC HAFS Uthmanic Script" w:hint="cs"/>
          <w:sz w:val="36"/>
          <w:rtl/>
        </w:rPr>
        <w:t>وُس</w:t>
      </w:r>
      <w:r w:rsidRPr="00657687">
        <w:rPr>
          <w:rFonts w:ascii="Arial Unicode MS" w:hAnsi="Arial Unicode MS" w:cs="KFGQPC HAFS Uthmanic Script" w:hint="cs"/>
          <w:sz w:val="36"/>
          <w:rtl/>
        </w:rPr>
        <w:t>ۡ</w:t>
      </w:r>
      <w:r w:rsidRPr="00657687">
        <w:rPr>
          <w:rFonts w:cs="KFGQPC HAFS Uthmanic Script" w:hint="cs"/>
          <w:sz w:val="36"/>
          <w:rtl/>
        </w:rPr>
        <w:t>عَهَا</w:t>
      </w:r>
      <w:r w:rsidRPr="00657687">
        <w:rPr>
          <w:rFonts w:ascii="Arial Unicode MS" w:hAnsi="Arial Unicode MS" w:cs="KFGQPC HAFS Uthmanic Script" w:hint="cs"/>
          <w:sz w:val="36"/>
          <w:rtl/>
        </w:rPr>
        <w:t>ۚ</w:t>
      </w:r>
      <w:proofErr w:type="spellEnd"/>
      <w:r w:rsidRPr="00657687">
        <w:rPr>
          <w:rFonts w:cs="KFGQPC HAFS Uthmanic Script"/>
          <w:sz w:val="36"/>
          <w:rtl/>
        </w:rPr>
        <w:t xml:space="preserve"> </w:t>
      </w:r>
      <w:r w:rsidRPr="00657687">
        <w:rPr>
          <w:rFonts w:ascii="ATraditional Arabic" w:hAnsi="ATraditional Arabic" w:cs="ATraditional Arabic"/>
          <w:sz w:val="36"/>
          <w:rtl/>
        </w:rPr>
        <w:t>﴾</w:t>
      </w:r>
      <w:r w:rsidRPr="00657687">
        <w:rPr>
          <w:vertAlign w:val="superscript"/>
          <w:rtl/>
        </w:rPr>
        <w:t>(</w:t>
      </w:r>
      <w:r w:rsidRPr="00657687">
        <w:rPr>
          <w:vertAlign w:val="superscript"/>
          <w:rtl/>
        </w:rPr>
        <w:footnoteReference w:id="1"/>
      </w:r>
      <w:r w:rsidRPr="00657687">
        <w:rPr>
          <w:vertAlign w:val="superscript"/>
          <w:rtl/>
        </w:rPr>
        <w:t>)</w:t>
      </w:r>
      <w:r w:rsidRPr="00657687">
        <w:rPr>
          <w:rFonts w:hint="cs"/>
          <w:sz w:val="36"/>
          <w:rtl/>
        </w:rPr>
        <w:t xml:space="preserve">، وقوله تعالى: </w:t>
      </w:r>
      <w:r w:rsidRPr="00657687">
        <w:rPr>
          <w:rFonts w:ascii="ATraditional Arabic" w:hAnsi="ATraditional Arabic" w:cs="ATraditional Arabic"/>
          <w:sz w:val="36"/>
          <w:rtl/>
        </w:rPr>
        <w:t>﴿</w:t>
      </w:r>
      <w:bookmarkStart w:id="2" w:name="الآية_02"/>
      <w:bookmarkEnd w:id="2"/>
      <w:permStart w:id="1324220827" w:edGrp="everyone"/>
      <w:permEnd w:id="1324220827"/>
      <w:r w:rsidRPr="00657687">
        <w:rPr>
          <w:rFonts w:cs="KFGQPC HAFS Uthmanic Script"/>
          <w:sz w:val="36"/>
          <w:rtl/>
        </w:rPr>
        <w:t xml:space="preserve">يُرِيدُ </w:t>
      </w:r>
      <w:proofErr w:type="spellStart"/>
      <w:r w:rsidRPr="00657687">
        <w:rPr>
          <w:rFonts w:cs="KFGQPC HAFS Uthmanic Script" w:hint="cs"/>
          <w:sz w:val="36"/>
          <w:rtl/>
        </w:rPr>
        <w:t>ٱللَّهُ</w:t>
      </w:r>
      <w:proofErr w:type="spellEnd"/>
      <w:r w:rsidRPr="00657687">
        <w:rPr>
          <w:rFonts w:cs="KFGQPC HAFS Uthmanic Script"/>
          <w:sz w:val="36"/>
          <w:rtl/>
        </w:rPr>
        <w:t xml:space="preserve"> بِكُمُ </w:t>
      </w:r>
      <w:proofErr w:type="spellStart"/>
      <w:r w:rsidRPr="00657687">
        <w:rPr>
          <w:rFonts w:cs="KFGQPC HAFS Uthmanic Script" w:hint="cs"/>
          <w:sz w:val="36"/>
          <w:rtl/>
        </w:rPr>
        <w:t>ٱل</w:t>
      </w:r>
      <w:r w:rsidRPr="00657687">
        <w:rPr>
          <w:rFonts w:ascii="Arial Unicode MS" w:hAnsi="Arial Unicode MS" w:cs="KFGQPC HAFS Uthmanic Script" w:hint="cs"/>
          <w:sz w:val="36"/>
          <w:rtl/>
        </w:rPr>
        <w:t>ۡ</w:t>
      </w:r>
      <w:r w:rsidRPr="00657687">
        <w:rPr>
          <w:rFonts w:cs="KFGQPC HAFS Uthmanic Script" w:hint="cs"/>
          <w:sz w:val="36"/>
          <w:rtl/>
        </w:rPr>
        <w:t>يُس</w:t>
      </w:r>
      <w:r w:rsidRPr="00657687">
        <w:rPr>
          <w:rFonts w:ascii="Arial Unicode MS" w:hAnsi="Arial Unicode MS" w:cs="KFGQPC HAFS Uthmanic Script" w:hint="cs"/>
          <w:sz w:val="36"/>
          <w:rtl/>
        </w:rPr>
        <w:t>ۡ</w:t>
      </w:r>
      <w:r w:rsidRPr="00657687">
        <w:rPr>
          <w:rFonts w:cs="KFGQPC HAFS Uthmanic Script" w:hint="cs"/>
          <w:sz w:val="36"/>
          <w:rtl/>
        </w:rPr>
        <w:t>رَ</w:t>
      </w:r>
      <w:proofErr w:type="spellEnd"/>
      <w:r w:rsidRPr="00657687">
        <w:rPr>
          <w:rFonts w:cs="KFGQPC HAFS Uthmanic Script"/>
          <w:sz w:val="36"/>
          <w:rtl/>
        </w:rPr>
        <w:t xml:space="preserve"> وَلَا يُرِيدُ بِكُمُ </w:t>
      </w:r>
      <w:proofErr w:type="spellStart"/>
      <w:r w:rsidRPr="00657687">
        <w:rPr>
          <w:rFonts w:cs="KFGQPC HAFS Uthmanic Script" w:hint="cs"/>
          <w:sz w:val="36"/>
          <w:rtl/>
        </w:rPr>
        <w:t>ٱل</w:t>
      </w:r>
      <w:r w:rsidRPr="00657687">
        <w:rPr>
          <w:rFonts w:ascii="Arial Unicode MS" w:hAnsi="Arial Unicode MS" w:cs="KFGQPC HAFS Uthmanic Script" w:hint="cs"/>
          <w:sz w:val="36"/>
          <w:rtl/>
        </w:rPr>
        <w:t>ۡ</w:t>
      </w:r>
      <w:r w:rsidRPr="00657687">
        <w:rPr>
          <w:rFonts w:cs="KFGQPC HAFS Uthmanic Script" w:hint="cs"/>
          <w:sz w:val="36"/>
          <w:rtl/>
        </w:rPr>
        <w:t>عُس</w:t>
      </w:r>
      <w:r w:rsidRPr="00657687">
        <w:rPr>
          <w:rFonts w:ascii="Arial Unicode MS" w:hAnsi="Arial Unicode MS" w:cs="KFGQPC HAFS Uthmanic Script" w:hint="cs"/>
          <w:sz w:val="36"/>
          <w:rtl/>
        </w:rPr>
        <w:t>ۡ</w:t>
      </w:r>
      <w:r w:rsidRPr="00657687">
        <w:rPr>
          <w:rFonts w:cs="KFGQPC HAFS Uthmanic Script" w:hint="cs"/>
          <w:sz w:val="36"/>
          <w:rtl/>
        </w:rPr>
        <w:t>رَ</w:t>
      </w:r>
      <w:proofErr w:type="spellEnd"/>
      <w:r w:rsidRPr="00657687">
        <w:rPr>
          <w:rFonts w:cs="KFGQPC HAFS Uthmanic Script"/>
          <w:sz w:val="36"/>
          <w:rtl/>
        </w:rPr>
        <w:t xml:space="preserve"> </w:t>
      </w:r>
      <w:r w:rsidRPr="00657687">
        <w:rPr>
          <w:rFonts w:ascii="ATraditional Arabic" w:hAnsi="ATraditional Arabic" w:cs="ATraditional Arabic"/>
          <w:sz w:val="36"/>
          <w:rtl/>
        </w:rPr>
        <w:t>﴾</w:t>
      </w:r>
      <w:r w:rsidRPr="00657687">
        <w:rPr>
          <w:vertAlign w:val="superscript"/>
          <w:rtl/>
        </w:rPr>
        <w:t>(</w:t>
      </w:r>
      <w:r w:rsidRPr="00657687">
        <w:rPr>
          <w:vertAlign w:val="superscript"/>
          <w:rtl/>
        </w:rPr>
        <w:footnoteReference w:id="2"/>
      </w:r>
      <w:r w:rsidRPr="00657687">
        <w:rPr>
          <w:vertAlign w:val="superscript"/>
          <w:rtl/>
        </w:rPr>
        <w:t>)</w:t>
      </w:r>
      <w:r w:rsidRPr="00657687">
        <w:rPr>
          <w:rFonts w:hint="cs"/>
          <w:sz w:val="36"/>
          <w:rtl/>
        </w:rPr>
        <w:t xml:space="preserve">، وقوله </w:t>
      </w:r>
      <w:r w:rsidRPr="00657687">
        <w:rPr>
          <w:rFonts w:ascii="KFGQPC Arabic Symbols 01" w:hAnsi="KFGQPC Arabic Symbols 01"/>
          <w:sz w:val="36"/>
        </w:rPr>
        <w:t></w:t>
      </w:r>
      <w:r w:rsidRPr="00657687">
        <w:rPr>
          <w:rFonts w:hint="cs"/>
          <w:sz w:val="36"/>
          <w:rtl/>
        </w:rPr>
        <w:t>: «</w:t>
      </w:r>
      <w:bookmarkStart w:id="3" w:name="حديث_01"/>
      <w:bookmarkEnd w:id="3"/>
      <w:permStart w:id="136658274" w:edGrp="everyone"/>
      <w:permEnd w:id="136658274"/>
      <w:r w:rsidRPr="00657687">
        <w:rPr>
          <w:sz w:val="36"/>
          <w:rtl/>
        </w:rPr>
        <w:t>فَإِنَّمَا بُعِثْتُمْ مُيَسِّرِينَ، وَلَمْ تُبْعَثُوا مُعَسِّرِينَ</w:t>
      </w:r>
      <w:r w:rsidRPr="00657687">
        <w:rPr>
          <w:rFonts w:hint="cs"/>
          <w:sz w:val="36"/>
          <w:rtl/>
        </w:rPr>
        <w:t>».</w:t>
      </w:r>
      <w:r w:rsidRPr="00657687">
        <w:rPr>
          <w:rFonts w:hint="cs"/>
          <w:vertAlign w:val="superscript"/>
          <w:rtl/>
        </w:rPr>
        <w:t>(</w:t>
      </w:r>
      <w:r w:rsidRPr="00657687">
        <w:rPr>
          <w:vertAlign w:val="superscript"/>
          <w:rtl/>
        </w:rPr>
        <w:footnoteReference w:id="3"/>
      </w:r>
      <w:r w:rsidRPr="00657687">
        <w:rPr>
          <w:rFonts w:hint="cs"/>
          <w:vertAlign w:val="superscript"/>
          <w:rtl/>
        </w:rPr>
        <w:t>)</w:t>
      </w:r>
      <w:r w:rsidRPr="00657687">
        <w:rPr>
          <w:rFonts w:hint="cs"/>
          <w:sz w:val="36"/>
          <w:vertAlign w:val="superscript"/>
          <w:rtl/>
        </w:rPr>
        <w:t xml:space="preserve"> </w:t>
      </w:r>
    </w:p>
    <w:p w:rsidR="006658F4" w:rsidRDefault="006658F4"/>
    <w:sectPr w:rsidR="006658F4" w:rsidSect="00917086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9E9" w:rsidRDefault="004D69E9" w:rsidP="000E3B8F">
      <w:pPr>
        <w:spacing w:before="0"/>
      </w:pPr>
      <w:r>
        <w:separator/>
      </w:r>
    </w:p>
  </w:endnote>
  <w:endnote w:type="continuationSeparator" w:id="0">
    <w:p w:rsidR="004D69E9" w:rsidRDefault="004D69E9" w:rsidP="000E3B8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KFGQPC HAFS Uthmanic Script">
    <w:panose1 w:val="02000000000000000000"/>
    <w:charset w:val="B2"/>
    <w:family w:val="auto"/>
    <w:pitch w:val="variable"/>
    <w:sig w:usb0="00002001" w:usb1="80000000" w:usb2="00000000" w:usb3="00000000" w:csb0="0000004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KFGQPC Arabic Symbols 01">
    <w:panose1 w:val="02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9E9" w:rsidRDefault="004D69E9" w:rsidP="000E3B8F">
      <w:pPr>
        <w:spacing w:before="0"/>
      </w:pPr>
      <w:r>
        <w:separator/>
      </w:r>
    </w:p>
  </w:footnote>
  <w:footnote w:type="continuationSeparator" w:id="0">
    <w:p w:rsidR="004D69E9" w:rsidRDefault="004D69E9" w:rsidP="000E3B8F">
      <w:pPr>
        <w:spacing w:before="0"/>
      </w:pPr>
      <w:r>
        <w:continuationSeparator/>
      </w:r>
    </w:p>
  </w:footnote>
  <w:footnote w:id="1">
    <w:p w:rsidR="000E3B8F" w:rsidRPr="000D7D9F" w:rsidRDefault="000E3B8F" w:rsidP="000E3B8F">
      <w:pPr>
        <w:spacing w:before="0"/>
        <w:ind w:left="340" w:hanging="340"/>
        <w:rPr>
          <w:rFonts w:ascii="Traditional Arabic" w:hAnsi="Traditional Arabic"/>
          <w:sz w:val="28"/>
          <w:szCs w:val="28"/>
          <w:rtl/>
        </w:rPr>
      </w:pPr>
      <w:r w:rsidRPr="000D7D9F">
        <w:rPr>
          <w:rFonts w:ascii="Traditional Arabic" w:hAnsi="Traditional Arabic"/>
          <w:sz w:val="28"/>
          <w:szCs w:val="28"/>
          <w:rtl/>
        </w:rPr>
        <w:t>(</w:t>
      </w:r>
      <w:r w:rsidRPr="000D7D9F">
        <w:rPr>
          <w:rFonts w:ascii="Traditional Arabic" w:hAnsi="Traditional Arabic"/>
          <w:sz w:val="28"/>
          <w:szCs w:val="28"/>
        </w:rPr>
        <w:footnoteRef/>
      </w:r>
      <w:r w:rsidRPr="000D7D9F">
        <w:rPr>
          <w:rFonts w:ascii="Traditional Arabic" w:hAnsi="Traditional Arabic"/>
          <w:sz w:val="28"/>
          <w:szCs w:val="28"/>
          <w:rtl/>
        </w:rPr>
        <w:t>)</w:t>
      </w:r>
      <w:r w:rsidRPr="000D7D9F"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0D7D9F">
        <w:rPr>
          <w:rFonts w:ascii="Traditional Arabic" w:hAnsi="Traditional Arabic"/>
          <w:sz w:val="28"/>
          <w:szCs w:val="28"/>
          <w:rtl/>
        </w:rPr>
        <w:t>[سورة البقرة:286].</w:t>
      </w:r>
    </w:p>
  </w:footnote>
  <w:footnote w:id="2">
    <w:p w:rsidR="000E3B8F" w:rsidRPr="000D7D9F" w:rsidRDefault="000E3B8F" w:rsidP="000E3B8F">
      <w:pPr>
        <w:spacing w:before="0"/>
        <w:ind w:left="340" w:hanging="340"/>
        <w:rPr>
          <w:rFonts w:ascii="Traditional Arabic" w:hAnsi="Traditional Arabic"/>
          <w:sz w:val="28"/>
          <w:szCs w:val="28"/>
          <w:rtl/>
        </w:rPr>
      </w:pPr>
      <w:r w:rsidRPr="000D7D9F">
        <w:rPr>
          <w:rFonts w:ascii="Traditional Arabic" w:hAnsi="Traditional Arabic"/>
          <w:sz w:val="28"/>
          <w:szCs w:val="28"/>
          <w:rtl/>
        </w:rPr>
        <w:t>(</w:t>
      </w:r>
      <w:r w:rsidRPr="000D7D9F">
        <w:rPr>
          <w:rFonts w:ascii="Traditional Arabic" w:hAnsi="Traditional Arabic"/>
          <w:sz w:val="28"/>
          <w:szCs w:val="28"/>
        </w:rPr>
        <w:footnoteRef/>
      </w:r>
      <w:r w:rsidRPr="000D7D9F">
        <w:rPr>
          <w:rFonts w:ascii="Traditional Arabic" w:hAnsi="Traditional Arabic"/>
          <w:sz w:val="28"/>
          <w:szCs w:val="28"/>
          <w:rtl/>
        </w:rPr>
        <w:t>) [سورة البقرة:185].</w:t>
      </w:r>
    </w:p>
  </w:footnote>
  <w:footnote w:id="3">
    <w:p w:rsidR="000E3B8F" w:rsidRPr="000D7D9F" w:rsidRDefault="000E3B8F" w:rsidP="000E3B8F">
      <w:pPr>
        <w:spacing w:before="0"/>
        <w:ind w:left="340" w:hanging="340"/>
        <w:rPr>
          <w:rFonts w:ascii="Traditional Arabic" w:hAnsi="Traditional Arabic"/>
          <w:sz w:val="28"/>
          <w:szCs w:val="28"/>
          <w:rtl/>
        </w:rPr>
      </w:pPr>
      <w:r w:rsidRPr="000D7D9F">
        <w:rPr>
          <w:rFonts w:ascii="Traditional Arabic" w:hAnsi="Traditional Arabic"/>
          <w:sz w:val="28"/>
          <w:szCs w:val="28"/>
          <w:rtl/>
        </w:rPr>
        <w:t>(</w:t>
      </w:r>
      <w:r w:rsidRPr="000D7D9F">
        <w:rPr>
          <w:rFonts w:ascii="Traditional Arabic" w:hAnsi="Traditional Arabic"/>
          <w:sz w:val="28"/>
          <w:szCs w:val="28"/>
          <w:rtl/>
        </w:rPr>
        <w:footnoteRef/>
      </w:r>
      <w:r w:rsidRPr="000D7D9F">
        <w:rPr>
          <w:rFonts w:ascii="Traditional Arabic" w:hAnsi="Traditional Arabic"/>
          <w:sz w:val="28"/>
          <w:szCs w:val="28"/>
          <w:rtl/>
        </w:rPr>
        <w:t>) أخرجه البخاري في صحيحه، كتاب الوضوء، باب صب الماء على البول في المسجد (1/54)، برقم (220).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B8F"/>
    <w:rsid w:val="000E3B8F"/>
    <w:rsid w:val="004D69E9"/>
    <w:rsid w:val="006658F4"/>
    <w:rsid w:val="007F1EF8"/>
    <w:rsid w:val="0091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B8F"/>
    <w:pPr>
      <w:bidi/>
      <w:spacing w:before="120" w:after="0" w:line="240" w:lineRule="auto"/>
      <w:ind w:firstLine="454"/>
      <w:jc w:val="lowKashida"/>
    </w:pPr>
    <w:rPr>
      <w:rFonts w:ascii="Sakkal Majalla" w:hAnsi="Sakkal Majalla" w:cs="Traditional Arabic"/>
      <w:sz w:val="3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B8F"/>
    <w:pPr>
      <w:bidi/>
      <w:spacing w:before="120" w:after="0" w:line="240" w:lineRule="auto"/>
      <w:ind w:firstLine="454"/>
      <w:jc w:val="lowKashida"/>
    </w:pPr>
    <w:rPr>
      <w:rFonts w:ascii="Sakkal Majalla" w:hAnsi="Sakkal Majalla" w:cs="Traditional Arabic"/>
      <w:sz w:val="3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>Ahmed-Under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drsh.data</dc:creator>
  <cp:lastModifiedBy>drsh.data</cp:lastModifiedBy>
  <cp:revision>1</cp:revision>
  <cp:lastPrinted>2020-12-09T09:18:00Z</cp:lastPrinted>
  <dcterms:created xsi:type="dcterms:W3CDTF">2020-12-09T09:17:00Z</dcterms:created>
  <dcterms:modified xsi:type="dcterms:W3CDTF">2020-12-09T09:18:00Z</dcterms:modified>
</cp:coreProperties>
</file>