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E9DA8" w14:textId="46EAA2E7" w:rsidR="00657853" w:rsidRDefault="006C0983" w:rsidP="00657853">
      <w:pPr>
        <w:rPr>
          <w:rFonts w:ascii="adwa-assalaf" w:eastAsia="Times New Roman" w:hAnsi="adwa-assalaf"/>
          <w:b/>
          <w:bCs/>
          <w:color w:val="000000"/>
          <w:szCs w:val="28"/>
          <w:rtl/>
        </w:rPr>
      </w:pPr>
      <w:r>
        <w:rPr>
          <w:rFonts w:ascii="adwa-assalaf" w:eastAsia="Times New Roman" w:hAnsi="adwa-assalaf" w:hint="cs"/>
          <w:b/>
          <w:bCs/>
          <w:color w:val="000000"/>
          <w:szCs w:val="28"/>
          <w:rtl/>
        </w:rPr>
        <w:t xml:space="preserve">أسئلة عن الصوفية (د. محمد سعيد </w:t>
      </w:r>
      <w:proofErr w:type="spellStart"/>
      <w:r>
        <w:rPr>
          <w:rFonts w:ascii="adwa-assalaf" w:eastAsia="Times New Roman" w:hAnsi="adwa-assalaf" w:hint="cs"/>
          <w:b/>
          <w:bCs/>
          <w:color w:val="000000"/>
          <w:szCs w:val="28"/>
          <w:rtl/>
        </w:rPr>
        <w:t>طبسة</w:t>
      </w:r>
      <w:proofErr w:type="spellEnd"/>
      <w:r>
        <w:rPr>
          <w:rFonts w:ascii="adwa-assalaf" w:eastAsia="Times New Roman" w:hAnsi="adwa-assalaf" w:hint="cs"/>
          <w:b/>
          <w:bCs/>
          <w:color w:val="000000"/>
          <w:szCs w:val="28"/>
          <w:rtl/>
        </w:rPr>
        <w:t xml:space="preserve"> </w:t>
      </w:r>
      <w:r>
        <w:rPr>
          <w:rFonts w:ascii="Sakkal Majalla" w:eastAsia="Times New Roman" w:hAnsi="Sakkal Majalla" w:cs="Sakkal Majalla" w:hint="cs"/>
          <w:b/>
          <w:bCs/>
          <w:color w:val="000000"/>
          <w:szCs w:val="28"/>
          <w:rtl/>
        </w:rPr>
        <w:t>–</w:t>
      </w:r>
      <w:r>
        <w:rPr>
          <w:rFonts w:ascii="adwa-assalaf" w:eastAsia="Times New Roman" w:hAnsi="adwa-assalaf" w:hint="cs"/>
          <w:b/>
          <w:bCs/>
          <w:color w:val="000000"/>
          <w:szCs w:val="28"/>
          <w:rtl/>
        </w:rPr>
        <w:t xml:space="preserve"> دورة الفرق والأديان </w:t>
      </w:r>
      <w:r>
        <w:rPr>
          <w:rFonts w:ascii="Sakkal Majalla" w:eastAsia="Times New Roman" w:hAnsi="Sakkal Majalla" w:cs="Sakkal Majalla" w:hint="cs"/>
          <w:b/>
          <w:bCs/>
          <w:color w:val="000000"/>
          <w:szCs w:val="28"/>
          <w:rtl/>
        </w:rPr>
        <w:t>–</w:t>
      </w:r>
      <w:r>
        <w:rPr>
          <w:rFonts w:ascii="adwa-assalaf" w:eastAsia="Times New Roman" w:hAnsi="adwa-assalaf" w:hint="cs"/>
          <w:b/>
          <w:bCs/>
          <w:color w:val="000000"/>
          <w:szCs w:val="28"/>
          <w:rtl/>
        </w:rPr>
        <w:t xml:space="preserve"> المنارة العقدية)</w:t>
      </w:r>
    </w:p>
    <w:p w14:paraId="1361E6C7" w14:textId="04518742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للتصوف مصادر خاصة يتلقون منها الدين ويأخذون منها الأحكام منها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2DDF2082" w14:textId="0B427100" w:rsidR="00960440" w:rsidRPr="00960440" w:rsidRDefault="00960440" w:rsidP="00657853">
      <w:pPr>
        <w:rPr>
          <w:rFonts w:ascii="adwa-assalaf" w:eastAsia="Times New Roman" w:hAnsi="adwa-assalaf" w:hint="cs"/>
          <w:color w:val="000000"/>
          <w:szCs w:val="28"/>
          <w:rtl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القرآن الكريم والسنة</w:t>
      </w:r>
    </w:p>
    <w:p w14:paraId="63EEE840" w14:textId="4E722000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الكشف والذوق والوجد</w:t>
      </w:r>
    </w:p>
    <w:p w14:paraId="5F50D4F6" w14:textId="2DA8271F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  <w:rtl/>
        </w:rPr>
        <w:t>الإجماع والقياس</w:t>
      </w:r>
    </w:p>
    <w:p w14:paraId="6B3C1525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لماذا سميت الصوفية بالصوفية؟</w:t>
      </w:r>
    </w:p>
    <w:p w14:paraId="7B04121E" w14:textId="0EF5CE0B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لصفاء أسرارها، ونقاء آثارها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6637F578" w14:textId="06EE2297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لقرب أوصافهم من أوصاف أهل الصُّفَّة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0BD0DE14" w14:textId="78B19CDF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للبسهم الصوف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51BE8CC2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الطريقة القادرية أسسها الشيخ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162AC58C" w14:textId="50DC02AF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علي بن يحيى بن أحمد الكيلاني القادري</w:t>
      </w:r>
    </w:p>
    <w:p w14:paraId="01E941E3" w14:textId="235FCE2A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عبد الله بن عبد العزيز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الإيلبصاني</w:t>
      </w:r>
      <w:proofErr w:type="spellEnd"/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 الرومي القادري</w:t>
      </w:r>
    </w:p>
    <w:p w14:paraId="6C915384" w14:textId="2D74EBE3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عبد القادر الجيلاني</w:t>
      </w:r>
    </w:p>
    <w:p w14:paraId="66323682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يتفق التصوف مع المذهب الباطني في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2F6209FF" w14:textId="798A3A01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القول بالتمسك بالكتاب والسنة</w:t>
      </w:r>
    </w:p>
    <w:p w14:paraId="5F263D46" w14:textId="46E030B3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القول بضرورة العمل بالكتاب والسنة بفهم سلف الأمة</w:t>
      </w:r>
    </w:p>
    <w:p w14:paraId="590984C3" w14:textId="0D725203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1009E2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4" type="#_x0000_t75" style="width:17.75pt;height:15.7pt" o:ole="">
            <v:imagedata r:id="rId4" o:title=""/>
          </v:shape>
          <w:control r:id="rId5" w:name="DefaultOcxName23" w:shapeid="_x0000_i1094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القول بأن للنصوص ظاهرا وباطنا</w:t>
      </w:r>
    </w:p>
    <w:p w14:paraId="205AB0EA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من غلو الرفاعية الشنيع في الرفاعي وصفهم إياه بأنه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5241D11B" w14:textId="10203E49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2F29F603">
          <v:shape id="_x0000_i1099" type="#_x0000_t75" style="width:17.75pt;height:15.7pt" o:ole="">
            <v:imagedata r:id="rId6" o:title=""/>
          </v:shape>
          <w:control r:id="rId7" w:name="DefaultOcxName6" w:shapeid="_x0000_i1099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عالم الأمة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وفقيهها</w:t>
      </w:r>
      <w:proofErr w:type="spellEnd"/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41FFD951" w14:textId="2925C4D2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77CF92E0">
          <v:shape id="_x0000_i1098" type="#_x0000_t75" style="width:17.75pt;height:15.7pt" o:ole="">
            <v:imagedata r:id="rId8" o:title=""/>
          </v:shape>
          <w:control r:id="rId9" w:name="DefaultOcxName14" w:shapeid="_x0000_i1098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ولي الأمة في القرن السادس الهجري</w:t>
      </w:r>
    </w:p>
    <w:p w14:paraId="0F40D078" w14:textId="03A34689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714287A5">
          <v:shape id="_x0000_i1097" type="#_x0000_t75" style="width:17.75pt;height:15.7pt" o:ole="">
            <v:imagedata r:id="rId10" o:title=""/>
          </v:shape>
          <w:control r:id="rId11" w:name="DefaultOcxName24" w:shapeid="_x0000_i1097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سيدُنا ومفزعُنا شيخُ الأمة الْمُستغاثُ به في الْمُهِمَّة، مَظْهَرُ التجلياتِ الربانية</w:t>
      </w:r>
    </w:p>
    <w:p w14:paraId="543F4B1D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ظهرت الطريقة الرفاعية في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1B31719A" w14:textId="6F3F6EAE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lastRenderedPageBreak/>
        <w:object w:dxaOrig="225" w:dyaOrig="225" w14:anchorId="2CA73915">
          <v:shape id="_x0000_i1102" type="#_x0000_t75" style="width:17.75pt;height:15.7pt" o:ole="">
            <v:imagedata r:id="rId12" o:title=""/>
          </v:shape>
          <w:control r:id="rId13" w:name="DefaultOcxName7" w:shapeid="_x0000_i1102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القرن الخامس الهجري في العراق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52DFE128" w14:textId="1E22E68D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2645AF13">
          <v:shape id="_x0000_i1101" type="#_x0000_t75" style="width:17.75pt;height:15.7pt" o:ole="">
            <v:imagedata r:id="rId14" o:title=""/>
          </v:shape>
          <w:control r:id="rId15" w:name="DefaultOcxName15" w:shapeid="_x0000_i1101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القرن السادس الهجري في العراق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71CDAEEB" w14:textId="66015682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5A5A4614">
          <v:shape id="_x0000_i1100" type="#_x0000_t75" style="width:17.75pt;height:15.7pt" o:ole="">
            <v:imagedata r:id="rId16" o:title=""/>
          </v:shape>
          <w:control r:id="rId17" w:name="DefaultOcxName25" w:shapeid="_x0000_i1100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القرن السابع الهجري في العراق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246D28BA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يقول غلاة الصوفية في النبوة أنها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0AC0356D" w14:textId="696DBB26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15E8FB64">
          <v:shape id="_x0000_i1105" type="#_x0000_t75" style="width:17.75pt;height:15.7pt" o:ole="">
            <v:imagedata r:id="rId16" o:title=""/>
          </v:shape>
          <w:control r:id="rId18" w:name="DefaultOcxName8" w:shapeid="_x0000_i1105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مساوية للولاية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0ACE3F83" w14:textId="129F321E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2600DEBB">
          <v:shape id="_x0000_i1104" type="#_x0000_t75" style="width:17.75pt;height:15.7pt" o:ole="">
            <v:imagedata r:id="rId19" o:title=""/>
          </v:shape>
          <w:control r:id="rId20" w:name="DefaultOcxName16" w:shapeid="_x0000_i1104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دون الولاية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25673ED0" w14:textId="6F393F27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0A6D76A4">
          <v:shape id="_x0000_i1103" type="#_x0000_t75" style="width:17.75pt;height:15.7pt" o:ole="">
            <v:imagedata r:id="rId21" o:title=""/>
          </v:shape>
          <w:control r:id="rId22" w:name="DefaultOcxName26" w:shapeid="_x0000_i1103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أعلى من الولاية</w:t>
      </w:r>
    </w:p>
    <w:p w14:paraId="6C13244A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الطريقة </w:t>
      </w:r>
      <w:proofErr w:type="spellStart"/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النقشبندية</w:t>
      </w:r>
      <w:proofErr w:type="spellEnd"/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 هي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3564240B" w14:textId="4C554BF0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7DA3ECDE">
          <v:shape id="_x0000_i1108" type="#_x0000_t75" style="width:17.75pt;height:15.7pt" o:ole="">
            <v:imagedata r:id="rId23" o:title=""/>
          </v:shape>
          <w:control r:id="rId24" w:name="DefaultOcxName9" w:shapeid="_x0000_i1108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طريقة صوفية تنتمي إلى زعيمها الشيخ حسين بن علي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الكاشفي</w:t>
      </w:r>
      <w:proofErr w:type="spellEnd"/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 البيهقي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السيزواري</w:t>
      </w:r>
      <w:proofErr w:type="spellEnd"/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 الهروي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النقشبندي</w:t>
      </w:r>
      <w:proofErr w:type="spellEnd"/>
    </w:p>
    <w:p w14:paraId="5DC788E5" w14:textId="4A4C5B0C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14C2EAC0">
          <v:shape id="_x0000_i1107" type="#_x0000_t75" style="width:17.75pt;height:15.7pt" o:ole="">
            <v:imagedata r:id="rId25" o:title=""/>
          </v:shape>
          <w:control r:id="rId26" w:name="DefaultOcxName17" w:shapeid="_x0000_i1107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طريقة صوفية تنتمي إلى زعيمها الشيخ أحمد بن عبد الأحد الفاروقي نسبة إلى عمر الفاروق</w:t>
      </w:r>
    </w:p>
    <w:p w14:paraId="4ADB9D4C" w14:textId="1153196E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14B48305">
          <v:shape id="_x0000_i1106" type="#_x0000_t75" style="width:17.75pt;height:15.7pt" o:ole="">
            <v:imagedata r:id="rId27" o:title=""/>
          </v:shape>
          <w:control r:id="rId28" w:name="DefaultOcxName27" w:shapeid="_x0000_i1106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طريقة صوفية تنتمي إلى زعيمها الشيخ محمد بهاء الدين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النقشبند</w:t>
      </w:r>
      <w:proofErr w:type="spellEnd"/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 </w:t>
      </w:r>
      <w:proofErr w:type="spellStart"/>
      <w:r w:rsidRPr="00960440">
        <w:rPr>
          <w:rFonts w:ascii="adwa-assalaf" w:eastAsia="Times New Roman" w:hAnsi="adwa-assalaf"/>
          <w:color w:val="000000"/>
          <w:szCs w:val="28"/>
          <w:rtl/>
        </w:rPr>
        <w:t>الأويسي</w:t>
      </w:r>
      <w:proofErr w:type="spellEnd"/>
      <w:r w:rsidRPr="00960440">
        <w:rPr>
          <w:rFonts w:ascii="adwa-assalaf" w:eastAsia="Times New Roman" w:hAnsi="adwa-assalaf"/>
          <w:color w:val="000000"/>
          <w:szCs w:val="28"/>
          <w:rtl/>
        </w:rPr>
        <w:t xml:space="preserve"> البخاري</w:t>
      </w:r>
    </w:p>
    <w:p w14:paraId="591FA979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يعتقد الشاذلية بحضور الشاذلي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2EB573E7" w14:textId="66B86DB3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3C2B846E">
          <v:shape id="_x0000_i1111" type="#_x0000_t75" style="width:17.75pt;height:15.7pt" o:ole="">
            <v:imagedata r:id="rId29" o:title=""/>
          </v:shape>
          <w:control r:id="rId30" w:name="DefaultOcxName10" w:shapeid="_x0000_i1111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في القبر عند سؤال الملكين لمريديه بعد الموت</w:t>
      </w:r>
    </w:p>
    <w:p w14:paraId="022C42CF" w14:textId="6450FFF5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6C843DCF">
          <v:shape id="_x0000_i1110" type="#_x0000_t75" style="width:17.75pt;height:15.7pt" o:ole="">
            <v:imagedata r:id="rId31" o:title=""/>
          </v:shape>
          <w:control r:id="rId32" w:name="DefaultOcxName18" w:shapeid="_x0000_i1110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في المساجد عند الصلاة</w:t>
      </w:r>
    </w:p>
    <w:p w14:paraId="770BA329" w14:textId="427214F7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284423D7">
          <v:shape id="_x0000_i1109" type="#_x0000_t75" style="width:17.75pt;height:15.7pt" o:ole="">
            <v:imagedata r:id="rId33" o:title=""/>
          </v:shape>
          <w:control r:id="rId34" w:name="DefaultOcxName28" w:shapeid="_x0000_i1109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في الحضرة المحمدية</w:t>
      </w:r>
    </w:p>
    <w:p w14:paraId="5ED3ACC7" w14:textId="77777777" w:rsidR="00960440" w:rsidRPr="00960440" w:rsidRDefault="00960440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960440">
        <w:rPr>
          <w:rFonts w:ascii="adwa-assalaf" w:eastAsia="Times New Roman" w:hAnsi="adwa-assalaf"/>
          <w:b/>
          <w:bCs/>
          <w:color w:val="000000"/>
          <w:szCs w:val="28"/>
          <w:rtl/>
        </w:rPr>
        <w:t>جعل الصوفية الخوارق</w:t>
      </w:r>
      <w:r w:rsidRPr="00960440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799830F8" w14:textId="616DFA5E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466DF426">
          <v:shape id="_x0000_i1116" type="#_x0000_t75" style="width:17.75pt;height:15.7pt" o:ole="">
            <v:imagedata r:id="rId35" o:title=""/>
          </v:shape>
          <w:control r:id="rId36" w:name="DefaultOcxName20" w:shapeid="_x0000_i1116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شرطا للولاية، بحيث توجدُ بوجودِها وتنتفي بانتفائِها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5E9BA2C3" w14:textId="726F6F26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033C3E7C">
          <v:shape id="_x0000_i1118" type="#_x0000_t75" style="width:17.75pt;height:15.7pt" o:ole="">
            <v:imagedata r:id="rId37" o:title=""/>
          </v:shape>
          <w:control r:id="rId38" w:name="DefaultOcxName19" w:shapeid="_x0000_i1118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أمرا ثانويا، فقد توجد الولاية مع فقدان الخوارق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13BFF8AC" w14:textId="64FF6D20" w:rsidR="00960440" w:rsidRPr="00657853" w:rsidRDefault="00960440" w:rsidP="00657853">
      <w:pPr>
        <w:rPr>
          <w:rFonts w:ascii="adwa-assalaf" w:eastAsia="Times New Roman" w:hAnsi="adwa-assalaf"/>
          <w:color w:val="000000"/>
          <w:szCs w:val="28"/>
        </w:rPr>
      </w:pPr>
      <w:r w:rsidRPr="00960440">
        <w:rPr>
          <w:rFonts w:ascii="adwa-assalaf" w:eastAsia="Times New Roman" w:hAnsi="adwa-assalaf"/>
          <w:color w:val="000000"/>
          <w:szCs w:val="28"/>
        </w:rPr>
        <w:object w:dxaOrig="225" w:dyaOrig="225" w14:anchorId="3935C502">
          <v:shape id="_x0000_i1515" type="#_x0000_t75" style="width:17.75pt;height:15.7pt" o:ole="">
            <v:imagedata r:id="rId39" o:title=""/>
          </v:shape>
          <w:control r:id="rId40" w:name="DefaultOcxName29" w:shapeid="_x0000_i1515"/>
        </w:object>
      </w:r>
      <w:r w:rsidRPr="00960440">
        <w:rPr>
          <w:rFonts w:ascii="Cambria" w:eastAsia="Times New Roman" w:hAnsi="Cambria" w:cs="Cambria"/>
          <w:color w:val="000000"/>
          <w:szCs w:val="28"/>
        </w:rPr>
        <w:t> </w:t>
      </w:r>
      <w:r w:rsidRPr="00960440">
        <w:rPr>
          <w:rFonts w:ascii="adwa-assalaf" w:eastAsia="Times New Roman" w:hAnsi="adwa-assalaf"/>
          <w:color w:val="000000"/>
          <w:szCs w:val="28"/>
          <w:rtl/>
        </w:rPr>
        <w:t>الكثيرة دليلا على الولاية فإذا قلت الخوارق انتفت الولاية</w:t>
      </w:r>
      <w:r w:rsidRPr="00960440">
        <w:rPr>
          <w:rFonts w:ascii="adwa-assalaf" w:eastAsia="Times New Roman" w:hAnsi="adwa-assalaf"/>
          <w:color w:val="000000"/>
          <w:szCs w:val="28"/>
        </w:rPr>
        <w:t>.</w:t>
      </w:r>
    </w:p>
    <w:p w14:paraId="6F047AD8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يعتقد الشاذلية أنهم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19E9B073" w14:textId="1F4259E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64DEA50E">
          <v:shape id="_x0000_i1182" type="#_x0000_t75" style="width:17.75pt;height:15.7pt" o:ole="">
            <v:imagedata r:id="rId27" o:title=""/>
          </v:shape>
          <w:control r:id="rId41" w:name="DefaultOcxName30" w:shapeid="_x0000_i1182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مختارون من الشيخ الشاذلي</w:t>
      </w:r>
      <w:r w:rsidRPr="00657853">
        <w:rPr>
          <w:rFonts w:ascii="adwa-assalaf" w:eastAsia="Times New Roman" w:hAnsi="adwa-assalaf"/>
          <w:color w:val="000000"/>
          <w:szCs w:val="28"/>
        </w:rPr>
        <w:t>.</w:t>
      </w:r>
    </w:p>
    <w:p w14:paraId="3522E88C" w14:textId="18D2BA8F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4C6F04E5">
          <v:shape id="_x0000_i1181" type="#_x0000_t75" style="width:17.75pt;height:15.7pt" o:ole="">
            <v:imagedata r:id="rId42" o:title=""/>
          </v:shape>
          <w:control r:id="rId43" w:name="DefaultOcxName110" w:shapeid="_x0000_i1181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مختارون من اللوح المحفوظ</w:t>
      </w:r>
    </w:p>
    <w:p w14:paraId="17400240" w14:textId="652A0B18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lastRenderedPageBreak/>
        <w:object w:dxaOrig="225" w:dyaOrig="225" w14:anchorId="5A1B93DD">
          <v:shape id="_x0000_i1180" type="#_x0000_t75" style="width:17.75pt;height:15.7pt" o:ole="">
            <v:imagedata r:id="rId44" o:title=""/>
          </v:shape>
          <w:control r:id="rId45" w:name="DefaultOcxName210" w:shapeid="_x0000_i1180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كبقية الناس</w:t>
      </w:r>
    </w:p>
    <w:p w14:paraId="5AD38483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غلت القادرية في الشيخ عبد القادر الجيلاني فزعمت أنه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7F8F80E2" w14:textId="740E25AE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60BFDAE7">
          <v:shape id="_x0000_i1185" type="#_x0000_t75" style="width:17.75pt;height:15.7pt" o:ole="">
            <v:imagedata r:id="rId46" o:title=""/>
          </v:shape>
          <w:control r:id="rId47" w:name="DefaultOcxName31" w:shapeid="_x0000_i1185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عالم من العلماء</w:t>
      </w:r>
    </w:p>
    <w:p w14:paraId="3F506280" w14:textId="046729D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3B3DB73F">
          <v:shape id="_x0000_i1184" type="#_x0000_t75" style="width:17.75pt;height:15.7pt" o:ole="">
            <v:imagedata r:id="rId48" o:title=""/>
          </v:shape>
          <w:control r:id="rId49" w:name="DefaultOcxName111" w:shapeid="_x0000_i1184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قال: إن قلوب الناس بيدي، إن شئت صرفتها عني، وإن شئت أقبلت بها إليّ</w:t>
      </w:r>
    </w:p>
    <w:p w14:paraId="09DFA0D8" w14:textId="2E000086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49ABB1DF">
          <v:shape id="_x0000_i1183" type="#_x0000_t75" style="width:17.75pt;height:15.7pt" o:ole="">
            <v:imagedata r:id="rId10" o:title=""/>
          </v:shape>
          <w:control r:id="rId50" w:name="DefaultOcxName211" w:shapeid="_x0000_i1183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ولي لله</w:t>
      </w:r>
    </w:p>
    <w:p w14:paraId="41107D55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يثبت الأحباش من صفات الله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30A50557" w14:textId="08387DDF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02A76516">
          <v:shape id="_x0000_i1188" type="#_x0000_t75" style="width:17.75pt;height:15.7pt" o:ole="">
            <v:imagedata r:id="rId51" o:title=""/>
          </v:shape>
          <w:control r:id="rId52" w:name="DefaultOcxName32" w:shapeid="_x0000_i1188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سبع صفات</w:t>
      </w:r>
    </w:p>
    <w:p w14:paraId="45CA9DD1" w14:textId="512D2207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6ADDBC01">
          <v:shape id="_x0000_i1187" type="#_x0000_t75" style="width:17.75pt;height:15.7pt" o:ole="">
            <v:imagedata r:id="rId53" o:title=""/>
          </v:shape>
          <w:control r:id="rId54" w:name="DefaultOcxName112" w:shapeid="_x0000_i1187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ثلاث عشرة صفة</w:t>
      </w:r>
    </w:p>
    <w:p w14:paraId="09153225" w14:textId="49428F8B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5782695A">
          <v:shape id="_x0000_i1186" type="#_x0000_t75" style="width:17.75pt;height:15.7pt" o:ole="">
            <v:imagedata r:id="rId55" o:title=""/>
          </v:shape>
          <w:control r:id="rId56" w:name="DefaultOcxName212" w:shapeid="_x0000_i1186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جميع الصفات الإلهية</w:t>
      </w:r>
    </w:p>
    <w:p w14:paraId="107D5943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رؤية النبي صلى الله عليه وسلم بعد موته يقظة لا مناما، ورؤية الخضر عليه السلام وتلقي العلمَ منه، ورؤيةُ الملائكة وأخذ الفوائد منهم هي من أنواع أو وسائل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33D60987" w14:textId="6E8118C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55BAE9C9">
          <v:shape id="_x0000_i1191" type="#_x0000_t75" style="width:17.75pt;height:15.7pt" o:ole="">
            <v:imagedata r:id="rId57" o:title=""/>
          </v:shape>
          <w:control r:id="rId58" w:name="DefaultOcxName33" w:shapeid="_x0000_i1191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الذوق الصوفي</w:t>
      </w:r>
    </w:p>
    <w:p w14:paraId="35383DA3" w14:textId="26888D72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7EA7953D">
          <v:shape id="_x0000_i1190" type="#_x0000_t75" style="width:17.75pt;height:15.7pt" o:ole="">
            <v:imagedata r:id="rId59" o:title=""/>
          </v:shape>
          <w:control r:id="rId60" w:name="DefaultOcxName113" w:shapeid="_x0000_i1190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الوجد الصوفي</w:t>
      </w:r>
    </w:p>
    <w:p w14:paraId="49A15587" w14:textId="3038C593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7E154176">
          <v:shape id="_x0000_i1189" type="#_x0000_t75" style="width:17.75pt;height:15.7pt" o:ole="">
            <v:imagedata r:id="rId46" o:title=""/>
          </v:shape>
          <w:control r:id="rId61" w:name="DefaultOcxName213" w:shapeid="_x0000_i1189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الكشف الصوفي</w:t>
      </w:r>
    </w:p>
    <w:p w14:paraId="66541E2F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العبودية عند </w:t>
      </w:r>
      <w:proofErr w:type="spellStart"/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النقشبندية</w:t>
      </w:r>
      <w:proofErr w:type="spellEnd"/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 تصل إلى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4416D9CE" w14:textId="31C66438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34D591C5">
          <v:shape id="_x0000_i1254" type="#_x0000_t75" style="width:17.75pt;height:15.7pt" o:ole="">
            <v:imagedata r:id="rId51" o:title=""/>
          </v:shape>
          <w:control r:id="rId62" w:name="DefaultOcxName34" w:shapeid="_x0000_i1254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درجة إذا قال صاحبها لأحد: مت مات في الحال</w:t>
      </w:r>
    </w:p>
    <w:p w14:paraId="3BAE92FF" w14:textId="5FE2C961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0046072A">
          <v:shape id="_x0000_i1253" type="#_x0000_t75" style="width:17.75pt;height:15.7pt" o:ole="">
            <v:imagedata r:id="rId63" o:title=""/>
          </v:shape>
          <w:control r:id="rId64" w:name="DefaultOcxName114" w:shapeid="_x0000_i1253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درجة تحقيق العبودية لله</w:t>
      </w:r>
    </w:p>
    <w:p w14:paraId="334A0E57" w14:textId="2CBE0CA1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198D8C82">
          <v:shape id="_x0000_i1252" type="#_x0000_t75" style="width:17.75pt;height:15.7pt" o:ole="">
            <v:imagedata r:id="rId46" o:title=""/>
          </v:shape>
          <w:control r:id="rId65" w:name="DefaultOcxName214" w:shapeid="_x0000_i1252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درجة الملائكة</w:t>
      </w:r>
    </w:p>
    <w:p w14:paraId="0ED4DE49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تلتقي </w:t>
      </w:r>
      <w:proofErr w:type="spellStart"/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الختمية</w:t>
      </w:r>
      <w:proofErr w:type="spellEnd"/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 مع الرافضة في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17605A7B" w14:textId="05A74598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44A0A464">
          <v:shape id="_x0000_i1257" type="#_x0000_t75" style="width:17.75pt;height:15.7pt" o:ole="">
            <v:imagedata r:id="rId51" o:title=""/>
          </v:shape>
          <w:control r:id="rId66" w:name="DefaultOcxName35" w:shapeid="_x0000_i1257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القول بتحريف القرآن</w:t>
      </w:r>
    </w:p>
    <w:p w14:paraId="667BF0DB" w14:textId="71234DB6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61CF776D">
          <v:shape id="_x0000_i1256" type="#_x0000_t75" style="width:17.75pt;height:15.7pt" o:ole="">
            <v:imagedata r:id="rId63" o:title=""/>
          </v:shape>
          <w:control r:id="rId67" w:name="DefaultOcxName115" w:shapeid="_x0000_i1256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القول بارتداد الصحابة بعد وفاة النبي صلى الله عليه وسلم إلا القليل منهم</w:t>
      </w:r>
    </w:p>
    <w:p w14:paraId="3BD3E909" w14:textId="1D30EC11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6F258E66">
          <v:shape id="_x0000_i1255" type="#_x0000_t75" style="width:17.75pt;height:15.7pt" o:ole="">
            <v:imagedata r:id="rId46" o:title=""/>
          </v:shape>
          <w:control r:id="rId68" w:name="DefaultOcxName215" w:shapeid="_x0000_i1255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 xml:space="preserve">اتهام الصحابة بكتمان بعض الأحاديث الواردة في ولاية </w:t>
      </w:r>
      <w:proofErr w:type="gramStart"/>
      <w:r w:rsidRPr="00657853">
        <w:rPr>
          <w:rFonts w:ascii="adwa-assalaf" w:eastAsia="Times New Roman" w:hAnsi="adwa-assalaf"/>
          <w:color w:val="000000"/>
          <w:szCs w:val="28"/>
          <w:rtl/>
        </w:rPr>
        <w:t>علي</w:t>
      </w:r>
      <w:proofErr w:type="gramEnd"/>
      <w:r w:rsidRPr="00657853">
        <w:rPr>
          <w:rFonts w:ascii="adwa-assalaf" w:eastAsia="Times New Roman" w:hAnsi="adwa-assalaf"/>
          <w:color w:val="000000"/>
          <w:szCs w:val="28"/>
          <w:rtl/>
        </w:rPr>
        <w:t xml:space="preserve"> وفضائله</w:t>
      </w:r>
    </w:p>
    <w:p w14:paraId="10BD792E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lastRenderedPageBreak/>
        <w:t>الاستعاذة والاستغاثة بغير الله عند الأحباش ليست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4FDE8ACA" w14:textId="07ECE0C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0814E4AE">
          <v:shape id="_x0000_i1260" type="#_x0000_t75" style="width:17.75pt;height:15.7pt" o:ole="">
            <v:imagedata r:id="rId69" o:title=""/>
          </v:shape>
          <w:control r:id="rId70" w:name="DefaultOcxName36" w:shapeid="_x0000_i1260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شركا إذا لم يعتقد الإنسان النفع والضر في ذلك الغير</w:t>
      </w:r>
    </w:p>
    <w:p w14:paraId="277F4040" w14:textId="248DCCBF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2495A434">
          <v:shape id="_x0000_i1259" type="#_x0000_t75" style="width:17.75pt;height:15.7pt" o:ole="">
            <v:imagedata r:id="rId71" o:title=""/>
          </v:shape>
          <w:control r:id="rId72" w:name="DefaultOcxName116" w:shapeid="_x0000_i1259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شركا إلا إذا كانت كثيرة</w:t>
      </w:r>
    </w:p>
    <w:p w14:paraId="57D09B0F" w14:textId="4C525DEF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1BC93330">
          <v:shape id="_x0000_i1258" type="#_x0000_t75" style="width:17.75pt;height:15.7pt" o:ole="">
            <v:imagedata r:id="rId73" o:title=""/>
          </v:shape>
          <w:control r:id="rId74" w:name="DefaultOcxName216" w:shapeid="_x0000_i1258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شركا على الإطلاق</w:t>
      </w:r>
    </w:p>
    <w:p w14:paraId="7A037BAA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قول غلاة الصوفية في الألوهية هو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72AC104E" w14:textId="76F9834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3FC734EA">
          <v:shape id="_x0000_i1263" type="#_x0000_t75" style="width:17.75pt;height:15.7pt" o:ole="">
            <v:imagedata r:id="rId51" o:title=""/>
          </v:shape>
          <w:control r:id="rId75" w:name="DefaultOcxName37" w:shapeid="_x0000_i1263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أنهم يقولون بإفراد الإله الحق بالعبادة وحده لا شريك له</w:t>
      </w:r>
    </w:p>
    <w:p w14:paraId="4DFA81BD" w14:textId="1F3522C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5845DB95">
          <v:shape id="_x0000_i1262" type="#_x0000_t75" style="width:17.75pt;height:15.7pt" o:ole="">
            <v:imagedata r:id="rId63" o:title=""/>
          </v:shape>
          <w:control r:id="rId76" w:name="DefaultOcxName117" w:shapeid="_x0000_i1262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 xml:space="preserve">أنه ليس هناك عندهم عابد ومعبود، ورب </w:t>
      </w:r>
      <w:proofErr w:type="gramStart"/>
      <w:r w:rsidRPr="00657853">
        <w:rPr>
          <w:rFonts w:ascii="adwa-assalaf" w:eastAsia="Times New Roman" w:hAnsi="adwa-assalaf"/>
          <w:color w:val="000000"/>
          <w:szCs w:val="28"/>
          <w:rtl/>
        </w:rPr>
        <w:t>ومربوب</w:t>
      </w:r>
      <w:proofErr w:type="gramEnd"/>
      <w:r w:rsidRPr="00657853">
        <w:rPr>
          <w:rFonts w:ascii="adwa-assalaf" w:eastAsia="Times New Roman" w:hAnsi="adwa-assalaf"/>
          <w:color w:val="000000"/>
          <w:szCs w:val="28"/>
          <w:rtl/>
        </w:rPr>
        <w:t xml:space="preserve"> بل المعبود هو عين العابد</w:t>
      </w:r>
    </w:p>
    <w:p w14:paraId="1E4FFDD0" w14:textId="27A2C676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0B05D686">
          <v:shape id="_x0000_i1261" type="#_x0000_t75" style="width:17.75pt;height:15.7pt" o:ole="">
            <v:imagedata r:id="rId46" o:title=""/>
          </v:shape>
          <w:control r:id="rId77" w:name="DefaultOcxName217" w:shapeid="_x0000_i1261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أنهم في الأسماء والصفات موحدون وفي الألوهية مشركون مع الله</w:t>
      </w:r>
    </w:p>
    <w:p w14:paraId="19F4F374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القول بنورانية محمد صلى الله عليه وسلم وأن المخلوقات خلقت من نوره هو معتقد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652C7544" w14:textId="16FF385E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2BB1C5FE">
          <v:shape id="_x0000_i1266" type="#_x0000_t75" style="width:17.75pt;height:15.7pt" o:ole="">
            <v:imagedata r:id="rId78" o:title=""/>
          </v:shape>
          <w:control r:id="rId79" w:name="DefaultOcxName38" w:shapeid="_x0000_i1266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باطل؛ لمناقضته نصوص الكتاب والسنة الدالة على بشرية النبي صلى الله عليه وسلم</w:t>
      </w:r>
    </w:p>
    <w:p w14:paraId="759BA085" w14:textId="53BCAE00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5E057305">
          <v:shape id="_x0000_i1265" type="#_x0000_t75" style="width:17.75pt;height:15.7pt" o:ole="">
            <v:imagedata r:id="rId23" o:title=""/>
          </v:shape>
          <w:control r:id="rId80" w:name="DefaultOcxName118" w:shapeid="_x0000_i1265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صحيح؛ لقول أكثر أهل التصوف به</w:t>
      </w:r>
    </w:p>
    <w:p w14:paraId="6E6A00F4" w14:textId="7AD6D70B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121A672D">
          <v:shape id="_x0000_i1264" type="#_x0000_t75" style="width:17.75pt;height:15.7pt" o:ole="">
            <v:imagedata r:id="rId46" o:title=""/>
          </v:shape>
          <w:control r:id="rId81" w:name="DefaultOcxName218" w:shapeid="_x0000_i1264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صحيح؛ لأن فيه تعظيم للنبي صلى الله عليه وسلم</w:t>
      </w:r>
    </w:p>
    <w:p w14:paraId="1A6FB00C" w14:textId="77777777" w:rsidR="00657853" w:rsidRPr="00657853" w:rsidRDefault="00657853" w:rsidP="00657853">
      <w:pPr>
        <w:rPr>
          <w:rFonts w:ascii="adwa-assalaf" w:eastAsia="Times New Roman" w:hAnsi="adwa-assalaf"/>
          <w:b/>
          <w:bCs/>
          <w:color w:val="DC3545"/>
          <w:szCs w:val="28"/>
        </w:rPr>
      </w:pPr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الطريقة </w:t>
      </w:r>
      <w:proofErr w:type="spellStart"/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>الختمية</w:t>
      </w:r>
      <w:proofErr w:type="spellEnd"/>
      <w:r w:rsidRPr="00657853">
        <w:rPr>
          <w:rFonts w:ascii="adwa-assalaf" w:eastAsia="Times New Roman" w:hAnsi="adwa-assalaf"/>
          <w:b/>
          <w:bCs/>
          <w:color w:val="000000"/>
          <w:szCs w:val="28"/>
          <w:rtl/>
        </w:rPr>
        <w:t xml:space="preserve"> تنتمي إلى مؤسسها</w:t>
      </w:r>
      <w:r w:rsidRPr="00657853">
        <w:rPr>
          <w:rFonts w:ascii="adwa-assalaf" w:eastAsia="Times New Roman" w:hAnsi="adwa-assalaf"/>
          <w:b/>
          <w:bCs/>
          <w:color w:val="000000"/>
          <w:szCs w:val="28"/>
        </w:rPr>
        <w:t>:</w:t>
      </w:r>
    </w:p>
    <w:p w14:paraId="49C17694" w14:textId="753025A1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77A67857">
          <v:shape id="_x0000_i1329" type="#_x0000_t75" style="width:17.75pt;height:15.7pt" o:ole="">
            <v:imagedata r:id="rId82" o:title=""/>
          </v:shape>
          <w:control r:id="rId83" w:name="DefaultOcxName39" w:shapeid="_x0000_i1329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 xml:space="preserve">محمد سر الختم بن محمد عثمان </w:t>
      </w:r>
      <w:proofErr w:type="spellStart"/>
      <w:r w:rsidRPr="00657853">
        <w:rPr>
          <w:rFonts w:ascii="adwa-assalaf" w:eastAsia="Times New Roman" w:hAnsi="adwa-assalaf"/>
          <w:color w:val="000000"/>
          <w:szCs w:val="28"/>
          <w:rtl/>
        </w:rPr>
        <w:t>المرغني</w:t>
      </w:r>
      <w:proofErr w:type="spellEnd"/>
    </w:p>
    <w:p w14:paraId="1DEEEAC7" w14:textId="380BF24E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4863A57B">
          <v:shape id="_x0000_i1328" type="#_x0000_t75" style="width:17.75pt;height:15.7pt" o:ole="">
            <v:imagedata r:id="rId23" o:title=""/>
          </v:shape>
          <w:control r:id="rId84" w:name="DefaultOcxName119" w:shapeid="_x0000_i1328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 xml:space="preserve">الحسن بن محمد عثمان </w:t>
      </w:r>
      <w:proofErr w:type="spellStart"/>
      <w:r w:rsidRPr="00657853">
        <w:rPr>
          <w:rFonts w:ascii="adwa-assalaf" w:eastAsia="Times New Roman" w:hAnsi="adwa-assalaf"/>
          <w:color w:val="000000"/>
          <w:szCs w:val="28"/>
          <w:rtl/>
        </w:rPr>
        <w:t>المرغني</w:t>
      </w:r>
      <w:proofErr w:type="spellEnd"/>
    </w:p>
    <w:p w14:paraId="71B1940E" w14:textId="6CB4B175" w:rsidR="00657853" w:rsidRPr="00657853" w:rsidRDefault="00657853" w:rsidP="00657853">
      <w:pPr>
        <w:rPr>
          <w:rFonts w:ascii="adwa-assalaf" w:eastAsia="Times New Roman" w:hAnsi="adwa-assalaf"/>
          <w:color w:val="000000"/>
          <w:szCs w:val="28"/>
        </w:rPr>
      </w:pPr>
      <w:r w:rsidRPr="00657853">
        <w:rPr>
          <w:rFonts w:ascii="adwa-assalaf" w:eastAsia="Times New Roman" w:hAnsi="adwa-assalaf"/>
          <w:color w:val="000000"/>
          <w:szCs w:val="28"/>
        </w:rPr>
        <w:object w:dxaOrig="225" w:dyaOrig="225" w14:anchorId="31D02D89">
          <v:shape id="_x0000_i1267" type="#_x0000_t75" style="width:17.75pt;height:15.7pt" o:ole="">
            <v:imagedata r:id="rId46" o:title=""/>
          </v:shape>
          <w:control r:id="rId85" w:name="DefaultOcxName219" w:shapeid="_x0000_i1267"/>
        </w:object>
      </w:r>
      <w:r w:rsidRPr="00657853">
        <w:rPr>
          <w:rFonts w:ascii="Cambria" w:eastAsia="Times New Roman" w:hAnsi="Cambria" w:cs="Cambria"/>
          <w:color w:val="000000"/>
          <w:szCs w:val="28"/>
        </w:rPr>
        <w:t> </w:t>
      </w:r>
      <w:r w:rsidRPr="00657853">
        <w:rPr>
          <w:rFonts w:ascii="adwa-assalaf" w:eastAsia="Times New Roman" w:hAnsi="adwa-assalaf"/>
          <w:color w:val="000000"/>
          <w:szCs w:val="28"/>
          <w:rtl/>
        </w:rPr>
        <w:t>محمد عثمان بن محمد الميرغني</w:t>
      </w:r>
    </w:p>
    <w:p w14:paraId="1B505D41" w14:textId="77777777" w:rsidR="00960440" w:rsidRPr="00960440" w:rsidRDefault="00960440" w:rsidP="00657853">
      <w:pPr>
        <w:rPr>
          <w:rFonts w:ascii="adwa-assalaf" w:eastAsia="Times New Roman" w:hAnsi="adwa-assalaf"/>
          <w:color w:val="000000"/>
          <w:szCs w:val="28"/>
        </w:rPr>
      </w:pPr>
    </w:p>
    <w:p w14:paraId="4796CF7F" w14:textId="77777777" w:rsidR="00883C9D" w:rsidRPr="00657853" w:rsidRDefault="00883C9D" w:rsidP="00657853">
      <w:pPr>
        <w:rPr>
          <w:rFonts w:ascii="adwa-assalaf" w:hAnsi="adwa-assalaf"/>
          <w:szCs w:val="28"/>
        </w:rPr>
      </w:pPr>
    </w:p>
    <w:sectPr w:rsidR="00883C9D" w:rsidRPr="00657853" w:rsidSect="00A05130">
      <w:pgSz w:w="11906" w:h="16838"/>
      <w:pgMar w:top="1134" w:right="1134" w:bottom="1134" w:left="1134" w:header="720" w:footer="720" w:gutter="0"/>
      <w:cols w:space="720"/>
      <w:bidi/>
      <w:rtlGutter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dwa-assalaf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formsDesign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440"/>
    <w:rsid w:val="00657853"/>
    <w:rsid w:val="006C0983"/>
    <w:rsid w:val="008144DB"/>
    <w:rsid w:val="00817564"/>
    <w:rsid w:val="0088069E"/>
    <w:rsid w:val="00883C9D"/>
    <w:rsid w:val="008D425D"/>
    <w:rsid w:val="00960440"/>
    <w:rsid w:val="00A05130"/>
    <w:rsid w:val="00AC4A5F"/>
    <w:rsid w:val="00BC4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03DC0"/>
  <w15:chartTrackingRefBased/>
  <w15:docId w15:val="{182DFD25-0BAF-4058-8C44-0082D36A2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adwa-assalaf"/>
        <w:sz w:val="28"/>
        <w:szCs w:val="32"/>
        <w:lang w:val="en-US" w:eastAsia="en-US" w:bidi="ar-SA"/>
      </w:rPr>
    </w:rPrDefault>
    <w:pPrDefault>
      <w:pPr>
        <w:bidi/>
        <w:spacing w:after="120"/>
        <w:ind w:firstLine="39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5">
    <w:name w:val="heading 5"/>
    <w:basedOn w:val="a"/>
    <w:link w:val="5Char"/>
    <w:uiPriority w:val="9"/>
    <w:qFormat/>
    <w:rsid w:val="00960440"/>
    <w:pPr>
      <w:bidi w:val="0"/>
      <w:spacing w:before="100" w:beforeAutospacing="1" w:after="100" w:afterAutospacing="1"/>
      <w:ind w:firstLine="0"/>
      <w:jc w:val="left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Char">
    <w:name w:val="عنوان 5 Char"/>
    <w:basedOn w:val="a0"/>
    <w:link w:val="5"/>
    <w:uiPriority w:val="9"/>
    <w:rsid w:val="00960440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xt-black">
    <w:name w:val="text-black"/>
    <w:basedOn w:val="a0"/>
    <w:rsid w:val="00960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27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5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5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02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0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5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83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96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51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0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74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8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2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8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13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11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0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8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2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0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8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68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8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0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2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09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1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65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7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5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0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6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99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51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3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5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56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99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0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40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59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44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0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8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7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7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5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92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0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5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24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4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9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9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5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1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45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9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0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8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0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13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16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1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3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0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7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0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62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82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57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4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9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1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73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2.xml"/><Relationship Id="rId21" Type="http://schemas.openxmlformats.org/officeDocument/2006/relationships/image" Target="media/image9.wmf"/><Relationship Id="rId42" Type="http://schemas.openxmlformats.org/officeDocument/2006/relationships/image" Target="media/image19.wmf"/><Relationship Id="rId47" Type="http://schemas.openxmlformats.org/officeDocument/2006/relationships/control" Target="activeX/activeX23.xml"/><Relationship Id="rId63" Type="http://schemas.openxmlformats.org/officeDocument/2006/relationships/image" Target="media/image28.wmf"/><Relationship Id="rId68" Type="http://schemas.openxmlformats.org/officeDocument/2006/relationships/control" Target="activeX/activeX37.xml"/><Relationship Id="rId84" Type="http://schemas.openxmlformats.org/officeDocument/2006/relationships/control" Target="activeX/activeX48.xml"/><Relationship Id="rId16" Type="http://schemas.openxmlformats.org/officeDocument/2006/relationships/image" Target="media/image7.wmf"/><Relationship Id="rId11" Type="http://schemas.openxmlformats.org/officeDocument/2006/relationships/control" Target="activeX/activeX4.xml"/><Relationship Id="rId32" Type="http://schemas.openxmlformats.org/officeDocument/2006/relationships/control" Target="activeX/activeX15.xml"/><Relationship Id="rId37" Type="http://schemas.openxmlformats.org/officeDocument/2006/relationships/image" Target="media/image17.wmf"/><Relationship Id="rId53" Type="http://schemas.openxmlformats.org/officeDocument/2006/relationships/image" Target="media/image24.wmf"/><Relationship Id="rId58" Type="http://schemas.openxmlformats.org/officeDocument/2006/relationships/control" Target="activeX/activeX29.xml"/><Relationship Id="rId74" Type="http://schemas.openxmlformats.org/officeDocument/2006/relationships/control" Target="activeX/activeX40.xml"/><Relationship Id="rId79" Type="http://schemas.openxmlformats.org/officeDocument/2006/relationships/control" Target="activeX/activeX44.xml"/><Relationship Id="rId5" Type="http://schemas.openxmlformats.org/officeDocument/2006/relationships/control" Target="activeX/activeX1.xml"/><Relationship Id="rId19" Type="http://schemas.openxmlformats.org/officeDocument/2006/relationships/image" Target="media/image8.wmf"/><Relationship Id="rId14" Type="http://schemas.openxmlformats.org/officeDocument/2006/relationships/image" Target="media/image6.wmf"/><Relationship Id="rId22" Type="http://schemas.openxmlformats.org/officeDocument/2006/relationships/control" Target="activeX/activeX10.xml"/><Relationship Id="rId27" Type="http://schemas.openxmlformats.org/officeDocument/2006/relationships/image" Target="media/image12.wmf"/><Relationship Id="rId30" Type="http://schemas.openxmlformats.org/officeDocument/2006/relationships/control" Target="activeX/activeX14.xml"/><Relationship Id="rId35" Type="http://schemas.openxmlformats.org/officeDocument/2006/relationships/image" Target="media/image16.wmf"/><Relationship Id="rId43" Type="http://schemas.openxmlformats.org/officeDocument/2006/relationships/control" Target="activeX/activeX21.xml"/><Relationship Id="rId48" Type="http://schemas.openxmlformats.org/officeDocument/2006/relationships/image" Target="media/image22.wmf"/><Relationship Id="rId56" Type="http://schemas.openxmlformats.org/officeDocument/2006/relationships/control" Target="activeX/activeX28.xml"/><Relationship Id="rId64" Type="http://schemas.openxmlformats.org/officeDocument/2006/relationships/control" Target="activeX/activeX33.xml"/><Relationship Id="rId69" Type="http://schemas.openxmlformats.org/officeDocument/2006/relationships/image" Target="media/image29.wmf"/><Relationship Id="rId77" Type="http://schemas.openxmlformats.org/officeDocument/2006/relationships/control" Target="activeX/activeX43.xml"/><Relationship Id="rId8" Type="http://schemas.openxmlformats.org/officeDocument/2006/relationships/image" Target="media/image3.wmf"/><Relationship Id="rId51" Type="http://schemas.openxmlformats.org/officeDocument/2006/relationships/image" Target="media/image23.wmf"/><Relationship Id="rId72" Type="http://schemas.openxmlformats.org/officeDocument/2006/relationships/control" Target="activeX/activeX39.xml"/><Relationship Id="rId80" Type="http://schemas.openxmlformats.org/officeDocument/2006/relationships/control" Target="activeX/activeX45.xml"/><Relationship Id="rId85" Type="http://schemas.openxmlformats.org/officeDocument/2006/relationships/control" Target="activeX/activeX49.xml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control" Target="activeX/activeX18.xml"/><Relationship Id="rId46" Type="http://schemas.openxmlformats.org/officeDocument/2006/relationships/image" Target="media/image21.wmf"/><Relationship Id="rId59" Type="http://schemas.openxmlformats.org/officeDocument/2006/relationships/image" Target="media/image27.wmf"/><Relationship Id="rId67" Type="http://schemas.openxmlformats.org/officeDocument/2006/relationships/control" Target="activeX/activeX36.xml"/><Relationship Id="rId20" Type="http://schemas.openxmlformats.org/officeDocument/2006/relationships/control" Target="activeX/activeX9.xml"/><Relationship Id="rId41" Type="http://schemas.openxmlformats.org/officeDocument/2006/relationships/control" Target="activeX/activeX20.xml"/><Relationship Id="rId54" Type="http://schemas.openxmlformats.org/officeDocument/2006/relationships/control" Target="activeX/activeX27.xml"/><Relationship Id="rId62" Type="http://schemas.openxmlformats.org/officeDocument/2006/relationships/control" Target="activeX/activeX32.xml"/><Relationship Id="rId70" Type="http://schemas.openxmlformats.org/officeDocument/2006/relationships/control" Target="activeX/activeX38.xml"/><Relationship Id="rId75" Type="http://schemas.openxmlformats.org/officeDocument/2006/relationships/control" Target="activeX/activeX41.xml"/><Relationship Id="rId83" Type="http://schemas.openxmlformats.org/officeDocument/2006/relationships/control" Target="activeX/activeX47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5" Type="http://schemas.openxmlformats.org/officeDocument/2006/relationships/control" Target="activeX/activeX6.xml"/><Relationship Id="rId23" Type="http://schemas.openxmlformats.org/officeDocument/2006/relationships/image" Target="media/image10.wmf"/><Relationship Id="rId28" Type="http://schemas.openxmlformats.org/officeDocument/2006/relationships/control" Target="activeX/activeX13.xml"/><Relationship Id="rId36" Type="http://schemas.openxmlformats.org/officeDocument/2006/relationships/control" Target="activeX/activeX17.xml"/><Relationship Id="rId49" Type="http://schemas.openxmlformats.org/officeDocument/2006/relationships/control" Target="activeX/activeX24.xml"/><Relationship Id="rId57" Type="http://schemas.openxmlformats.org/officeDocument/2006/relationships/image" Target="media/image26.wmf"/><Relationship Id="rId10" Type="http://schemas.openxmlformats.org/officeDocument/2006/relationships/image" Target="media/image4.wmf"/><Relationship Id="rId31" Type="http://schemas.openxmlformats.org/officeDocument/2006/relationships/image" Target="media/image14.wmf"/><Relationship Id="rId44" Type="http://schemas.openxmlformats.org/officeDocument/2006/relationships/image" Target="media/image20.wmf"/><Relationship Id="rId52" Type="http://schemas.openxmlformats.org/officeDocument/2006/relationships/control" Target="activeX/activeX26.xml"/><Relationship Id="rId60" Type="http://schemas.openxmlformats.org/officeDocument/2006/relationships/control" Target="activeX/activeX30.xml"/><Relationship Id="rId65" Type="http://schemas.openxmlformats.org/officeDocument/2006/relationships/control" Target="activeX/activeX34.xml"/><Relationship Id="rId73" Type="http://schemas.openxmlformats.org/officeDocument/2006/relationships/image" Target="media/image31.wmf"/><Relationship Id="rId78" Type="http://schemas.openxmlformats.org/officeDocument/2006/relationships/image" Target="media/image32.wmf"/><Relationship Id="rId81" Type="http://schemas.openxmlformats.org/officeDocument/2006/relationships/control" Target="activeX/activeX46.xml"/><Relationship Id="rId86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3" Type="http://schemas.openxmlformats.org/officeDocument/2006/relationships/control" Target="activeX/activeX5.xml"/><Relationship Id="rId18" Type="http://schemas.openxmlformats.org/officeDocument/2006/relationships/control" Target="activeX/activeX8.xml"/><Relationship Id="rId39" Type="http://schemas.openxmlformats.org/officeDocument/2006/relationships/image" Target="media/image18.wmf"/><Relationship Id="rId34" Type="http://schemas.openxmlformats.org/officeDocument/2006/relationships/control" Target="activeX/activeX16.xml"/><Relationship Id="rId50" Type="http://schemas.openxmlformats.org/officeDocument/2006/relationships/control" Target="activeX/activeX25.xml"/><Relationship Id="rId55" Type="http://schemas.openxmlformats.org/officeDocument/2006/relationships/image" Target="media/image25.wmf"/><Relationship Id="rId76" Type="http://schemas.openxmlformats.org/officeDocument/2006/relationships/control" Target="activeX/activeX42.xml"/><Relationship Id="rId7" Type="http://schemas.openxmlformats.org/officeDocument/2006/relationships/control" Target="activeX/activeX2.xml"/><Relationship Id="rId71" Type="http://schemas.openxmlformats.org/officeDocument/2006/relationships/image" Target="media/image30.wmf"/><Relationship Id="rId2" Type="http://schemas.openxmlformats.org/officeDocument/2006/relationships/settings" Target="settings.xml"/><Relationship Id="rId29" Type="http://schemas.openxmlformats.org/officeDocument/2006/relationships/image" Target="media/image13.wmf"/><Relationship Id="rId24" Type="http://schemas.openxmlformats.org/officeDocument/2006/relationships/control" Target="activeX/activeX11.xml"/><Relationship Id="rId40" Type="http://schemas.openxmlformats.org/officeDocument/2006/relationships/control" Target="activeX/activeX19.xml"/><Relationship Id="rId45" Type="http://schemas.openxmlformats.org/officeDocument/2006/relationships/control" Target="activeX/activeX22.xml"/><Relationship Id="rId66" Type="http://schemas.openxmlformats.org/officeDocument/2006/relationships/control" Target="activeX/activeX35.xml"/><Relationship Id="rId87" Type="http://schemas.openxmlformats.org/officeDocument/2006/relationships/theme" Target="theme/theme1.xml"/><Relationship Id="rId61" Type="http://schemas.openxmlformats.org/officeDocument/2006/relationships/control" Target="activeX/activeX31.xml"/><Relationship Id="rId82" Type="http://schemas.openxmlformats.org/officeDocument/2006/relationships/image" Target="media/image33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732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نافع سرار</dc:creator>
  <cp:keywords/>
  <dc:description/>
  <cp:lastModifiedBy>نافع سرار</cp:lastModifiedBy>
  <cp:revision>2</cp:revision>
  <dcterms:created xsi:type="dcterms:W3CDTF">2022-05-18T19:34:00Z</dcterms:created>
  <dcterms:modified xsi:type="dcterms:W3CDTF">2022-05-18T19:52:00Z</dcterms:modified>
</cp:coreProperties>
</file>