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4ED" w:rsidRPr="00E274ED" w:rsidRDefault="00E274ED" w:rsidP="00CF5326">
      <w:pPr>
        <w:widowControl w:val="0"/>
        <w:ind w:firstLine="720"/>
        <w:jc w:val="lowKashida"/>
        <w:textAlignment w:val="top"/>
        <w:rPr>
          <w:rFonts w:ascii="Simplified Arabic" w:hAnsi="Simplified Arabic" w:cs="Simplified Arabic"/>
          <w:sz w:val="28"/>
          <w:szCs w:val="28"/>
          <w:rtl/>
        </w:rPr>
      </w:pPr>
      <w:r w:rsidRPr="00E274ED">
        <w:rPr>
          <w:rFonts w:ascii="Simplified Arabic" w:hAnsi="Simplified Arabic" w:cs="Simplified Arabic"/>
          <w:sz w:val="28"/>
          <w:szCs w:val="28"/>
          <w:rtl/>
        </w:rPr>
        <w:t>على الرغم من استقرار الفقه والقضاء الدوليين بالأخذ بنظرية الخطأ في تأسيس المسؤولية الدولية عليها، فإن ما أحدثته الثورة الصناعية منذ القرن التاسع عشر من طفرة نوعية واسعة في شتى مجالات الحياة كالطاقة النووية والتجارب الذرية واكتشاف الفضاء الكوني والخطوات المتتابعة في مضمار التكنولوجيا الحديثة خلال العقود الأخيرة، فتحت آفاقاً جديدة للإنسان لم تكن معروفة له من قبل، مما صعب بل واستحال اللجوء أحياناً إلى نظرية الخطأ للمعالجة، مما حدا بالقانونيين التفكير في البحث عن أساس آخر للمسؤولية الدولية، فدفع جانباً من الفقهاء الدوليين إلى تبني فكرة المسؤولية بدون خطأ أو المسؤولية المطلقة.</w:t>
      </w:r>
      <w:r w:rsidRPr="00CF5326">
        <w:rPr>
          <w:rFonts w:ascii="Simplified Arabic" w:hAnsi="Simplified Arabic" w:cs="Simplified Arabic"/>
          <w:sz w:val="28"/>
          <w:szCs w:val="28"/>
          <w:rtl/>
        </w:rPr>
        <w:footnoteReference w:id="1"/>
      </w:r>
      <w:bookmarkStart w:id="0" w:name="_GoBack"/>
      <w:bookmarkEnd w:id="0"/>
    </w:p>
    <w:sectPr w:rsidR="00E274ED" w:rsidRPr="00E274ED" w:rsidSect="004E4E0B">
      <w:pgSz w:w="11906" w:h="16838"/>
      <w:pgMar w:top="1440" w:right="1800" w:bottom="1440" w:left="1800" w:header="720" w:footer="72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374" w:rsidRDefault="00F37374" w:rsidP="00E274ED">
      <w:r>
        <w:separator/>
      </w:r>
    </w:p>
  </w:endnote>
  <w:endnote w:type="continuationSeparator" w:id="0">
    <w:p w:rsidR="00F37374" w:rsidRDefault="00F37374" w:rsidP="00E27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implified Arabic">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374" w:rsidRDefault="00F37374" w:rsidP="00E274ED">
      <w:r>
        <w:separator/>
      </w:r>
    </w:p>
  </w:footnote>
  <w:footnote w:type="continuationSeparator" w:id="0">
    <w:p w:rsidR="00F37374" w:rsidRDefault="00F37374" w:rsidP="00E274ED">
      <w:r>
        <w:continuationSeparator/>
      </w:r>
    </w:p>
  </w:footnote>
  <w:footnote w:id="1">
    <w:p w:rsidR="00E274ED" w:rsidRPr="00755EDA" w:rsidRDefault="00E274ED" w:rsidP="00E274ED">
      <w:pPr>
        <w:pStyle w:val="a3"/>
        <w:jc w:val="lowKashida"/>
        <w:rPr>
          <w:rFonts w:ascii="Simplified Arabic" w:hAnsi="Simplified Arabic" w:cs="Simplified Arabic"/>
          <w:sz w:val="24"/>
          <w:szCs w:val="24"/>
          <w:rtl/>
        </w:rPr>
      </w:pPr>
      <w:r w:rsidRPr="00755EDA">
        <w:rPr>
          <w:rFonts w:ascii="Simplified Arabic" w:hAnsi="Simplified Arabic" w:cs="Simplified Arabic"/>
          <w:sz w:val="24"/>
          <w:szCs w:val="24"/>
        </w:rPr>
        <w:footnoteRef/>
      </w:r>
      <w:r w:rsidRPr="00755EDA">
        <w:rPr>
          <w:rFonts w:ascii="Simplified Arabic" w:hAnsi="Simplified Arabic" w:cs="Simplified Arabic"/>
          <w:sz w:val="24"/>
          <w:szCs w:val="24"/>
          <w:rtl/>
        </w:rPr>
        <w:t xml:space="preserve"> </w:t>
      </w:r>
      <w:proofErr w:type="spellStart"/>
      <w:r w:rsidRPr="00755EDA">
        <w:rPr>
          <w:rFonts w:ascii="Simplified Arabic" w:hAnsi="Simplified Arabic" w:cs="Simplified Arabic"/>
          <w:sz w:val="24"/>
          <w:szCs w:val="24"/>
          <w:rtl/>
        </w:rPr>
        <w:t>د.عبد</w:t>
      </w:r>
      <w:proofErr w:type="spellEnd"/>
      <w:r w:rsidRPr="00755EDA">
        <w:rPr>
          <w:rFonts w:ascii="Simplified Arabic" w:hAnsi="Simplified Arabic" w:cs="Simplified Arabic"/>
          <w:sz w:val="24"/>
          <w:szCs w:val="24"/>
          <w:rtl/>
        </w:rPr>
        <w:t xml:space="preserve"> المالك يونس محمد، مسؤولية المنظمات الدولية عن أعمالها والقضاء المختص بمنازعاتها، مرجع سابق، ص97.</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274ED"/>
    <w:rsid w:val="00256599"/>
    <w:rsid w:val="004E4E0B"/>
    <w:rsid w:val="00CF5326"/>
    <w:rsid w:val="00D338D3"/>
    <w:rsid w:val="00E274ED"/>
    <w:rsid w:val="00F373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74ED"/>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semiHidden/>
    <w:rsid w:val="00E274ED"/>
    <w:rPr>
      <w:sz w:val="20"/>
      <w:szCs w:val="20"/>
    </w:rPr>
  </w:style>
  <w:style w:type="character" w:customStyle="1" w:styleId="Char">
    <w:name w:val="نص حاشية سفلية Char"/>
    <w:basedOn w:val="a0"/>
    <w:link w:val="a3"/>
    <w:semiHidden/>
    <w:rsid w:val="00E274ED"/>
    <w:rPr>
      <w:rFonts w:ascii="Times New Roman" w:eastAsia="Times New Roman" w:hAnsi="Times New Roman" w:cs="Times New Roman"/>
      <w:sz w:val="20"/>
      <w:szCs w:val="20"/>
    </w:rPr>
  </w:style>
  <w:style w:type="character" w:styleId="a4">
    <w:name w:val="footnote reference"/>
    <w:basedOn w:val="a0"/>
    <w:semiHidden/>
    <w:rsid w:val="00E274E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86</Words>
  <Characters>494</Characters>
  <Application>Microsoft Office Word</Application>
  <DocSecurity>0</DocSecurity>
  <Lines>4</Lines>
  <Paragraphs>1</Paragraphs>
  <ScaleCrop>false</ScaleCrop>
  <Company>Ahmed-Under</Company>
  <LinksUpToDate>false</LinksUpToDate>
  <CharactersWithSpaces>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helsous</dc:creator>
  <cp:lastModifiedBy>Mustafa Shaheen</cp:lastModifiedBy>
  <cp:revision>2</cp:revision>
  <dcterms:created xsi:type="dcterms:W3CDTF">2013-10-01T12:31:00Z</dcterms:created>
  <dcterms:modified xsi:type="dcterms:W3CDTF">2013-10-01T12:45:00Z</dcterms:modified>
</cp:coreProperties>
</file>